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A4F438" w14:textId="77777777" w:rsidR="0011615C" w:rsidRDefault="0011615C" w:rsidP="001F62BE">
      <w:pPr>
        <w:rPr>
          <w:b/>
          <w:bCs/>
          <w:lang w:val="en-US"/>
        </w:rPr>
      </w:pPr>
    </w:p>
    <w:p w14:paraId="4F1E2AF4" w14:textId="5362AB81" w:rsidR="00320C66" w:rsidRDefault="00320C66" w:rsidP="001F62BE">
      <w:pPr>
        <w:rPr>
          <w:b/>
          <w:bCs/>
          <w:lang w:val="en-US"/>
        </w:rPr>
      </w:pPr>
      <w:r>
        <w:rPr>
          <w:b/>
          <w:bCs/>
          <w:lang w:val="en-US"/>
        </w:rPr>
        <w:t>1</w:t>
      </w:r>
    </w:p>
    <w:p w14:paraId="5AC1DF1C" w14:textId="6C0DBE34" w:rsidR="00AC5951" w:rsidRPr="00AC5951" w:rsidRDefault="00AC5951" w:rsidP="001F62BE">
      <w:pPr>
        <w:rPr>
          <w:b/>
          <w:bCs/>
          <w:color w:val="215E99" w:themeColor="text2" w:themeTint="BF"/>
        </w:rPr>
      </w:pPr>
      <w:r w:rsidRPr="00AC5951">
        <w:rPr>
          <w:b/>
          <w:bCs/>
          <w:color w:val="215E99" w:themeColor="text2" w:themeTint="BF"/>
        </w:rPr>
        <w:t>Desmintiendo el engaño del Imperio Romano: La traición de Judas Iscariote.</w:t>
      </w:r>
    </w:p>
    <w:p w14:paraId="4232C11C" w14:textId="571238F4" w:rsidR="00AC5951" w:rsidRPr="00AC5951" w:rsidRDefault="00AC5951" w:rsidP="001F62BE">
      <w:pPr>
        <w:rPr>
          <w:color w:val="215E99" w:themeColor="text2" w:themeTint="BF"/>
        </w:rPr>
      </w:pPr>
      <w:r w:rsidRPr="00AC5951">
        <w:rPr>
          <w:color w:val="215E99" w:themeColor="text2" w:themeTint="BF"/>
        </w:rPr>
        <w:t xml:space="preserve">Salmos 41:4-13 Nos dice que el hombre que fue traicionado por aquel que comía su pan ha pecado, pero que Dios lo hace levantar para vengarse de su enemigo. 1 Pedro 2:22-23 nos dice que Jesús nunca pecó, que nunca se vengó de sus enemigos. Sin embargo, Juan 13:18 dice que la profecía de la traición en Salmos 41:9 se cumplió en Jesús siendo traicionado por Judas: Juan 13:18 No hablo de todos vosotros; yo sé a quiénes he </w:t>
      </w:r>
      <w:proofErr w:type="gramStart"/>
      <w:r w:rsidRPr="00AC5951">
        <w:rPr>
          <w:color w:val="215E99" w:themeColor="text2" w:themeTint="BF"/>
        </w:rPr>
        <w:t>elegido</w:t>
      </w:r>
      <w:proofErr w:type="gramEnd"/>
      <w:r w:rsidRPr="00AC5951">
        <w:rPr>
          <w:color w:val="215E99" w:themeColor="text2" w:themeTint="BF"/>
        </w:rPr>
        <w:t xml:space="preserve"> Pero es necesario que se cumpla la Escritura: «El que come pan conmigo, levantó contra mí su pie». Esto es contradictorio, otra prueba de la adulteración romana contra el evangelio genuino.</w:t>
      </w:r>
    </w:p>
    <w:p w14:paraId="24D667DF" w14:textId="505B9F5E" w:rsidR="00320C66" w:rsidRDefault="00320C66" w:rsidP="001F62BE">
      <w:pPr>
        <w:rPr>
          <w:b/>
          <w:bCs/>
          <w:lang w:val="en-US"/>
        </w:rPr>
      </w:pPr>
      <w:r>
        <w:rPr>
          <w:b/>
          <w:bCs/>
          <w:lang w:val="en-US"/>
        </w:rPr>
        <w:t>2</w:t>
      </w:r>
    </w:p>
    <w:p w14:paraId="6CEEA100" w14:textId="07089840" w:rsidR="007009F4" w:rsidRPr="006B1293" w:rsidRDefault="00AC5951" w:rsidP="001F62BE">
      <w:pPr>
        <w:rPr>
          <w:b/>
          <w:bCs/>
          <w:color w:val="215E99" w:themeColor="text2" w:themeTint="BF"/>
        </w:rPr>
      </w:pPr>
      <w:r w:rsidRPr="006B1293">
        <w:rPr>
          <w:b/>
          <w:bCs/>
          <w:color w:val="215E99" w:themeColor="text2" w:themeTint="BF"/>
        </w:rPr>
        <w:t>Refutando la doctrina engañosa del Imperio Romano: El nacimiento virginal de Jesús.</w:t>
      </w:r>
    </w:p>
    <w:p w14:paraId="1A24A71F" w14:textId="0C060DC3" w:rsidR="00AC5951" w:rsidRPr="006B1293" w:rsidRDefault="00AC5951" w:rsidP="00AC5951">
      <w:pPr>
        <w:rPr>
          <w:color w:val="215E99" w:themeColor="text2" w:themeTint="BF"/>
        </w:rPr>
      </w:pPr>
      <w:r w:rsidRPr="006B1293">
        <w:rPr>
          <w:color w:val="215E99" w:themeColor="text2" w:themeTint="BF"/>
        </w:rPr>
        <w:t>La Biblia afirma que Jesús nació de una virgen, pero esto contradice el contexto de la profecía en Isaías 7. Los evangelios apócrifos, incluido el Evangelio de Felipe, también perpetúan esta idea. Sin embargo, la profecía de Isaías se refiere al nacimiento del rey Ezequías, no de Jesús. Ezequías nació de una mujer que era virgen en el momento en que se dijo la profecía, no después de quedar embarazada, y la profecía de Emanuel se cumplió con Ezequías, no con Jesús. Roma ha ocultado el verdadero evangelio y ha utilizado textos apócrifos para distraer y legitimar las principales mentiras. Jesús no cumplió las profecías de Isaías sobre Emanuel, y la Biblia malinterpreta el significado de la virgen en Isaías 7.</w:t>
      </w:r>
    </w:p>
    <w:p w14:paraId="0970F183" w14:textId="3C148F10" w:rsidR="00AC5951" w:rsidRPr="006B1293" w:rsidRDefault="00AC5951" w:rsidP="006B1293">
      <w:pPr>
        <w:rPr>
          <w:color w:val="215E99" w:themeColor="text2" w:themeTint="BF"/>
        </w:rPr>
      </w:pPr>
      <w:r w:rsidRPr="006B1293">
        <w:rPr>
          <w:color w:val="215E99" w:themeColor="text2" w:themeTint="BF"/>
        </w:rPr>
        <w:t>Isaías 7:14-16</w:t>
      </w:r>
    </w:p>
    <w:p w14:paraId="3C932FEB" w14:textId="0C8889B5" w:rsidR="006B1293" w:rsidRPr="006B1293" w:rsidRDefault="006B1293" w:rsidP="006B1293">
      <w:pPr>
        <w:rPr>
          <w:color w:val="215E99" w:themeColor="text2" w:themeTint="BF"/>
        </w:rPr>
      </w:pPr>
      <w:r w:rsidRPr="006B1293">
        <w:rPr>
          <w:color w:val="215E99" w:themeColor="text2" w:themeTint="BF"/>
        </w:rPr>
        <w:t xml:space="preserve">Este pasaje menciona a una virgen que concebirá un hijo llamado Emanuel, que significa «Dios con nosotros». La profecía se da al rey </w:t>
      </w:r>
      <w:proofErr w:type="spellStart"/>
      <w:r w:rsidRPr="006B1293">
        <w:rPr>
          <w:color w:val="215E99" w:themeColor="text2" w:themeTint="BF"/>
        </w:rPr>
        <w:t>Acaz</w:t>
      </w:r>
      <w:proofErr w:type="spellEnd"/>
      <w:r w:rsidRPr="006B1293">
        <w:rPr>
          <w:color w:val="215E99" w:themeColor="text2" w:themeTint="BF"/>
        </w:rPr>
        <w:t xml:space="preserve"> y se refiere a la situación política inmediata, específicamente a la destrucción de las tierras de los dos reyes que </w:t>
      </w:r>
      <w:proofErr w:type="spellStart"/>
      <w:r w:rsidRPr="006B1293">
        <w:rPr>
          <w:color w:val="215E99" w:themeColor="text2" w:themeTint="BF"/>
        </w:rPr>
        <w:t>Acaz</w:t>
      </w:r>
      <w:proofErr w:type="spellEnd"/>
      <w:r w:rsidRPr="006B1293">
        <w:rPr>
          <w:color w:val="215E99" w:themeColor="text2" w:themeTint="BF"/>
        </w:rPr>
        <w:t xml:space="preserve"> teme (</w:t>
      </w:r>
      <w:proofErr w:type="spellStart"/>
      <w:r w:rsidRPr="006B1293">
        <w:rPr>
          <w:color w:val="215E99" w:themeColor="text2" w:themeTint="BF"/>
        </w:rPr>
        <w:t>Peka</w:t>
      </w:r>
      <w:proofErr w:type="spellEnd"/>
      <w:r w:rsidRPr="006B1293">
        <w:rPr>
          <w:color w:val="215E99" w:themeColor="text2" w:themeTint="BF"/>
        </w:rPr>
        <w:t xml:space="preserve"> y </w:t>
      </w:r>
      <w:proofErr w:type="spellStart"/>
      <w:r w:rsidRPr="006B1293">
        <w:rPr>
          <w:color w:val="215E99" w:themeColor="text2" w:themeTint="BF"/>
        </w:rPr>
        <w:t>Rezín</w:t>
      </w:r>
      <w:proofErr w:type="spellEnd"/>
      <w:r w:rsidRPr="006B1293">
        <w:rPr>
          <w:color w:val="215E99" w:themeColor="text2" w:themeTint="BF"/>
        </w:rPr>
        <w:t>). Esto se alinea con el contexto histórico y la línea de tiempo del nacimiento del rey Ezequías, no de Jesús.</w:t>
      </w:r>
    </w:p>
    <w:p w14:paraId="3BD37124" w14:textId="3937991F" w:rsidR="006B1293" w:rsidRPr="006B1293" w:rsidRDefault="006B1293" w:rsidP="006B1293">
      <w:pPr>
        <w:rPr>
          <w:color w:val="215E99" w:themeColor="text2" w:themeTint="BF"/>
        </w:rPr>
      </w:pPr>
      <w:r w:rsidRPr="006B1293">
        <w:rPr>
          <w:color w:val="215E99" w:themeColor="text2" w:themeTint="BF"/>
        </w:rPr>
        <w:t>2 Reyes 15:29-30</w:t>
      </w:r>
    </w:p>
    <w:p w14:paraId="25FC5C7C" w14:textId="6BFA83EA" w:rsidR="006B1293" w:rsidRPr="006B1293" w:rsidRDefault="006B1293" w:rsidP="006B1293">
      <w:pPr>
        <w:rPr>
          <w:color w:val="215E99" w:themeColor="text2" w:themeTint="BF"/>
        </w:rPr>
      </w:pPr>
      <w:r w:rsidRPr="006B1293">
        <w:rPr>
          <w:color w:val="215E99" w:themeColor="text2" w:themeTint="BF"/>
        </w:rPr>
        <w:t xml:space="preserve">Describe la caída de </w:t>
      </w:r>
      <w:proofErr w:type="spellStart"/>
      <w:r w:rsidRPr="006B1293">
        <w:rPr>
          <w:color w:val="215E99" w:themeColor="text2" w:themeTint="BF"/>
        </w:rPr>
        <w:t>Peka</w:t>
      </w:r>
      <w:proofErr w:type="spellEnd"/>
      <w:r w:rsidRPr="006B1293">
        <w:rPr>
          <w:color w:val="215E99" w:themeColor="text2" w:themeTint="BF"/>
        </w:rPr>
        <w:t xml:space="preserve"> y </w:t>
      </w:r>
      <w:proofErr w:type="spellStart"/>
      <w:r w:rsidRPr="006B1293">
        <w:rPr>
          <w:color w:val="215E99" w:themeColor="text2" w:themeTint="BF"/>
        </w:rPr>
        <w:t>Rezín</w:t>
      </w:r>
      <w:proofErr w:type="spellEnd"/>
      <w:r w:rsidRPr="006B1293">
        <w:rPr>
          <w:color w:val="215E99" w:themeColor="text2" w:themeTint="BF"/>
        </w:rPr>
        <w:t>, cumpliendo la profecía de Isaías sobre la desolación de las tierras de los dos reyes antes de que el niño (Ezequías) sepa rechazar lo malo y escoger lo bueno.</w:t>
      </w:r>
    </w:p>
    <w:p w14:paraId="12A1B229" w14:textId="03A4D889" w:rsidR="006B1293" w:rsidRPr="006B1293" w:rsidRDefault="006B1293" w:rsidP="006B1293">
      <w:pPr>
        <w:rPr>
          <w:color w:val="215E99" w:themeColor="text2" w:themeTint="BF"/>
        </w:rPr>
      </w:pPr>
      <w:r w:rsidRPr="006B1293">
        <w:rPr>
          <w:color w:val="215E99" w:themeColor="text2" w:themeTint="BF"/>
        </w:rPr>
        <w:t>2 Reyes 18:4-7</w:t>
      </w:r>
    </w:p>
    <w:p w14:paraId="1E4E985C" w14:textId="30384463" w:rsidR="006B1293" w:rsidRPr="006B1293" w:rsidRDefault="006B1293" w:rsidP="006B1293">
      <w:pPr>
        <w:rPr>
          <w:color w:val="215E99" w:themeColor="text2" w:themeTint="BF"/>
        </w:rPr>
      </w:pPr>
      <w:r w:rsidRPr="006B1293">
        <w:rPr>
          <w:color w:val="215E99" w:themeColor="text2" w:themeTint="BF"/>
        </w:rPr>
        <w:t>Destaca las reformas de Ezequías y su fidelidad a Dios, mostrando que «Dios estaba con él», cumpliendo el nombre Emanuel en el contexto de Ezequías.</w:t>
      </w:r>
    </w:p>
    <w:p w14:paraId="2E658EC0" w14:textId="7B488DE4" w:rsidR="006B1293" w:rsidRPr="006B1293" w:rsidRDefault="006B1293" w:rsidP="006B1293">
      <w:pPr>
        <w:rPr>
          <w:color w:val="215E99" w:themeColor="text2" w:themeTint="BF"/>
        </w:rPr>
      </w:pPr>
      <w:r w:rsidRPr="006B1293">
        <w:rPr>
          <w:color w:val="215E99" w:themeColor="text2" w:themeTint="BF"/>
        </w:rPr>
        <w:t>Isaías 7:21-22 y 2 Reyes 19:29-31</w:t>
      </w:r>
    </w:p>
    <w:p w14:paraId="0BCD4B35" w14:textId="536FDF3B" w:rsidR="006B1293" w:rsidRPr="006B1293" w:rsidRDefault="006B1293" w:rsidP="006B1293">
      <w:pPr>
        <w:rPr>
          <w:color w:val="215E99" w:themeColor="text2" w:themeTint="BF"/>
        </w:rPr>
      </w:pPr>
      <w:r w:rsidRPr="006B1293">
        <w:rPr>
          <w:color w:val="215E99" w:themeColor="text2" w:themeTint="BF"/>
        </w:rPr>
        <w:t>Ambos pasajes hablan de abundancia y prosperidad en la tierra, correlacionándose con el reinado de Ezequías, apoyando la interpretación de que la profecía en Isaías se refería a Ezequías.</w:t>
      </w:r>
    </w:p>
    <w:p w14:paraId="27D9DA88" w14:textId="566C3D06" w:rsidR="006B1293" w:rsidRPr="006B1293" w:rsidRDefault="006B1293" w:rsidP="006B1293">
      <w:pPr>
        <w:rPr>
          <w:color w:val="215E99" w:themeColor="text2" w:themeTint="BF"/>
        </w:rPr>
      </w:pPr>
      <w:r w:rsidRPr="006B1293">
        <w:rPr>
          <w:color w:val="215E99" w:themeColor="text2" w:themeTint="BF"/>
        </w:rPr>
        <w:lastRenderedPageBreak/>
        <w:t>2 Reyes 19:35-37</w:t>
      </w:r>
    </w:p>
    <w:p w14:paraId="421824E6" w14:textId="1826E5BA" w:rsidR="006B1293" w:rsidRPr="006B1293" w:rsidRDefault="006B1293" w:rsidP="006B1293">
      <w:pPr>
        <w:rPr>
          <w:color w:val="215E99" w:themeColor="text2" w:themeTint="BF"/>
        </w:rPr>
      </w:pPr>
      <w:r w:rsidRPr="006B1293">
        <w:rPr>
          <w:color w:val="215E99" w:themeColor="text2" w:themeTint="BF"/>
        </w:rPr>
        <w:t>Describe la derrota milagrosa de los asirios, que fue profetizada por Isaías, mostrando la intervención y el apoyo de Dios a Ezequías, indicando además que la profecía de Emanuel se refería a Ezequías.</w:t>
      </w:r>
    </w:p>
    <w:p w14:paraId="4FC89117" w14:textId="5C730E3F" w:rsidR="00320C66" w:rsidRDefault="00320C66" w:rsidP="003D18F4">
      <w:pPr>
        <w:rPr>
          <w:b/>
          <w:bCs/>
          <w:color w:val="501549" w:themeColor="accent5" w:themeShade="80"/>
          <w:lang w:val="en-US"/>
        </w:rPr>
      </w:pPr>
      <w:r>
        <w:rPr>
          <w:b/>
          <w:bCs/>
          <w:color w:val="501549" w:themeColor="accent5" w:themeShade="80"/>
          <w:lang w:val="en-US"/>
        </w:rPr>
        <w:t>3</w:t>
      </w:r>
    </w:p>
    <w:p w14:paraId="47257F78" w14:textId="77777777" w:rsidR="003D18F4" w:rsidRPr="003D18F4" w:rsidRDefault="003D18F4" w:rsidP="003D18F4">
      <w:pPr>
        <w:rPr>
          <w:b/>
          <w:bCs/>
          <w:color w:val="0070C0"/>
        </w:rPr>
      </w:pPr>
      <w:r w:rsidRPr="003D18F4">
        <w:rPr>
          <w:b/>
          <w:bCs/>
          <w:color w:val="0070C0"/>
        </w:rPr>
        <w:t>Desenmascarando falsas doctrinas e historias inventadas por el Imperio Romano: La resurrección de Jesús y su predicación de amar a nuestros enemigos.</w:t>
      </w:r>
    </w:p>
    <w:p w14:paraId="0497F2E4" w14:textId="0531E2DE" w:rsidR="003D18F4" w:rsidRPr="003D18F4" w:rsidRDefault="003D18F4" w:rsidP="003D18F4">
      <w:pPr>
        <w:rPr>
          <w:color w:val="0070C0"/>
        </w:rPr>
      </w:pPr>
      <w:r w:rsidRPr="003D18F4">
        <w:rPr>
          <w:color w:val="0070C0"/>
        </w:rPr>
        <w:t>En las profecías en las que Cristo creyó, no hay amor por los enemigos, solo amor por los amigos. La profecía del Salmo 118 es referenciada por el mensaje de Mateo 21:33-44 lea ambos y note usted mismo que el amor a los enemigos es una de las falsificaciones romanas contra Sus palabras y las palabras de otros hombres que amaban la justicia, especialmente si lee Apocalipsis 6:9-10, notará que los santos no aman a sus enemigos, lo cual es inconsistente con que prediquen lo contrario, Hechos 7:60 también es inconsistente con Apocalipsis 6:9-10 y la profecía del Salmo 58:10 que dice que los justos serán felices, pero solo una vez que sean vengados, lo cual es compatible con la doctrina del ojo por ojo, pero es inconsistente con la impunidad contra los malvados predicada en Génesis 4:15, y esto demuestra que el fraude romano también alcanzó los textos que ellos llamaban “los libros del antiguo testamento de la Biblia”, eso explica las contradicciones: Entre Génesis 17:11 (2 Macabeos 6) y Levítico 19:28 (Filipenses 3:2) (No defiendo la circuncisión), o las contradicciones entre Daniel 12:10 (Apocalipsis 13:10), Salmos 135:6, Ezequiel 33:1, Proverbios 16:4 (Apocalipsis 20:15), Ezequiel 18:23-24 y Apocalipsis 22:11. Se le dijo que Jesús resucitó en Romanos 8:11, y que regresará de las nubes del cielo según Hechos 1:11. Pero esas afirmaciones son falsas, porque Jesús no resucitó, y el regreso de Jesús y los demás santos es a través del nuevo nacimiento (La reencarnación a una segunda vida)</w:t>
      </w:r>
      <w:r w:rsidR="00746BBA">
        <w:rPr>
          <w:color w:val="0070C0"/>
        </w:rPr>
        <w:t>, en concordancia con</w:t>
      </w:r>
      <w:r w:rsidRPr="003D18F4">
        <w:rPr>
          <w:color w:val="0070C0"/>
        </w:rPr>
        <w:t xml:space="preserve"> Hebreos 9:27, Oseas 6:1-3, Daniel 12:2, Mateo 21:33-43, y Salmo 118.</w:t>
      </w:r>
    </w:p>
    <w:p w14:paraId="6C34D8F2" w14:textId="544DD591" w:rsidR="003D18F4" w:rsidRPr="003D18F4" w:rsidRDefault="003D18F4" w:rsidP="003D18F4">
      <w:pPr>
        <w:rPr>
          <w:color w:val="0070C0"/>
        </w:rPr>
      </w:pPr>
      <w:r w:rsidRPr="003D18F4">
        <w:rPr>
          <w:color w:val="0070C0"/>
        </w:rPr>
        <w:t>El Imperio Romano profanó el día de reposo con la excusa de que Jesús resucitó el domingo, lo cual tampoco es cierto. Incluso han mentido al respecto porque Jesús nunca resucitó al tercer día, ya que en la parábola de los labradores malvados en Mateo 21:33-44, el mismo Jesús hace referencia a una profecía relativa a su regreso, dicha profecía se encuentra en el Salmo 118:5-25, y los hechos allí narrados no sólo son incompatibles con la doctrina del amor a los enemigos, también son incompatibles con las experiencias que tendría un hombre descendiendo del cielo entre las nubes; Miqueas 7:1-10, Salmos 118:1-24 y Salmos 41 hablan de lo mismo: Vive en la tierra y es castigado por Dios porque Dios quiere que se dé cuenta de que cometió pecados involuntarios, peca porque es ignorante porque reencarna sin recuerdos del conocimiento que tenía en su vida pasada, y reencarna (nace de nuevo en un nuevo cuerpo), en el tercer milenio después de su muerte en la cruz (Salmos 22:16-18, Oseas 6:1-3).</w:t>
      </w:r>
    </w:p>
    <w:p w14:paraId="3FAC5A69" w14:textId="5215328E" w:rsidR="00320C66" w:rsidRDefault="00320C66" w:rsidP="004F5B37">
      <w:pPr>
        <w:rPr>
          <w:b/>
          <w:bCs/>
          <w:lang w:val="en-US"/>
        </w:rPr>
      </w:pPr>
      <w:r>
        <w:rPr>
          <w:b/>
          <w:bCs/>
          <w:lang w:val="en-US"/>
        </w:rPr>
        <w:t>4</w:t>
      </w:r>
    </w:p>
    <w:p w14:paraId="0419E310" w14:textId="13F0D2B2" w:rsidR="00C443B4" w:rsidRPr="00C443B4" w:rsidRDefault="00C443B4" w:rsidP="00BF2F12">
      <w:pPr>
        <w:rPr>
          <w:b/>
          <w:bCs/>
          <w:color w:val="4C94D8" w:themeColor="text2" w:themeTint="80"/>
        </w:rPr>
      </w:pPr>
      <w:r w:rsidRPr="00C443B4">
        <w:rPr>
          <w:b/>
          <w:bCs/>
          <w:color w:val="4C94D8" w:themeColor="text2" w:themeTint="80"/>
        </w:rPr>
        <w:t>Refutando los falsos dogmas del Imperio Romano: La flexibilidad de Jesús y los santos respecto al consumo de alimentos inmundos y el celibato.</w:t>
      </w:r>
    </w:p>
    <w:p w14:paraId="37BAA78C" w14:textId="6BFD8261" w:rsidR="00DD40DE" w:rsidRPr="007032F1" w:rsidRDefault="00C443B4" w:rsidP="00BF2F12">
      <w:pPr>
        <w:rPr>
          <w:color w:val="4C94D8" w:themeColor="text2" w:themeTint="80"/>
          <w:lang w:val="en-US"/>
        </w:rPr>
      </w:pPr>
      <w:r w:rsidRPr="00C443B4">
        <w:rPr>
          <w:color w:val="4C94D8" w:themeColor="text2" w:themeTint="80"/>
        </w:rPr>
        <w:lastRenderedPageBreak/>
        <w:t>Creo que los idólatras romanos, para manchar la pureza de la verdadera religión que perseguían aquellos inmundos, porque odiaban lo que Dios había hecho contra gente como ellos en Sodoma, inventaron el mandamiento de la circuncisión, que es similar a la autoflagelación</w:t>
      </w:r>
      <w:proofErr w:type="gramStart"/>
      <w:r w:rsidRPr="00C443B4">
        <w:rPr>
          <w:color w:val="4C94D8" w:themeColor="text2" w:themeTint="80"/>
        </w:rPr>
        <w:t>. ,</w:t>
      </w:r>
      <w:proofErr w:type="gramEnd"/>
      <w:r w:rsidRPr="00C443B4">
        <w:rPr>
          <w:color w:val="4C94D8" w:themeColor="text2" w:themeTint="80"/>
        </w:rPr>
        <w:t xml:space="preserve"> una práctica de idólatras (1 Reyes 18:28). Aquellos que fueron asesinados por negarse a comer carne de cerdo (2 Macabeos 7), serían objeto de burla si el mensaje de Mateo 15:11 y 1 Timoteo 4:1-6 fuera cierto, pero son falsos porque contradicen las profecías de Isaías ( Isaías 66:17 e Isaías 65:1-5), porque el pueblo hipócrita del Imperio Romano honraba a Jehová sólo con palabras, pero su corazón seguía su propia inmundicia (Deuteronomio 14:1-8, Isaías 29:13-15), y por esto no es casualidad que propagaran imágenes falsas de Jesús y sus ángeles: las imágenes de Zeus, Cupido y otros repugnantes ángeles de pelo largo (1 Corintios 11:1-16, Deuteronomio 22:5), y otras doctrinas abominables. </w:t>
      </w:r>
      <w:r w:rsidRPr="007032F1">
        <w:rPr>
          <w:color w:val="4C94D8" w:themeColor="text2" w:themeTint="80"/>
          <w:lang w:val="en-US"/>
        </w:rPr>
        <w:t>(</w:t>
      </w:r>
      <w:proofErr w:type="spellStart"/>
      <w:r w:rsidRPr="007032F1">
        <w:rPr>
          <w:color w:val="4C94D8" w:themeColor="text2" w:themeTint="80"/>
          <w:lang w:val="en-US"/>
        </w:rPr>
        <w:t>Apocalipsis</w:t>
      </w:r>
      <w:proofErr w:type="spellEnd"/>
      <w:r w:rsidRPr="007032F1">
        <w:rPr>
          <w:color w:val="4C94D8" w:themeColor="text2" w:themeTint="80"/>
          <w:lang w:val="en-US"/>
        </w:rPr>
        <w:t xml:space="preserve"> 16:13, Mateo 22:30 vs. </w:t>
      </w:r>
      <w:proofErr w:type="spellStart"/>
      <w:r w:rsidRPr="007032F1">
        <w:rPr>
          <w:color w:val="4C94D8" w:themeColor="text2" w:themeTint="80"/>
          <w:lang w:val="en-US"/>
        </w:rPr>
        <w:t>Levítico</w:t>
      </w:r>
      <w:proofErr w:type="spellEnd"/>
      <w:r w:rsidRPr="007032F1">
        <w:rPr>
          <w:color w:val="4C94D8" w:themeColor="text2" w:themeTint="80"/>
          <w:lang w:val="en-US"/>
        </w:rPr>
        <w:t xml:space="preserve"> 21:14 (Salmo 118:20, </w:t>
      </w:r>
      <w:proofErr w:type="spellStart"/>
      <w:r w:rsidRPr="007032F1">
        <w:rPr>
          <w:color w:val="4C94D8" w:themeColor="text2" w:themeTint="80"/>
          <w:lang w:val="en-US"/>
        </w:rPr>
        <w:t>Apocalipsis</w:t>
      </w:r>
      <w:proofErr w:type="spellEnd"/>
      <w:r w:rsidRPr="007032F1">
        <w:rPr>
          <w:color w:val="4C94D8" w:themeColor="text2" w:themeTint="80"/>
          <w:lang w:val="en-US"/>
        </w:rPr>
        <w:t xml:space="preserve"> 1:6, </w:t>
      </w:r>
      <w:proofErr w:type="spellStart"/>
      <w:r w:rsidRPr="007032F1">
        <w:rPr>
          <w:color w:val="4C94D8" w:themeColor="text2" w:themeTint="80"/>
          <w:lang w:val="en-US"/>
        </w:rPr>
        <w:t>Proverbios</w:t>
      </w:r>
      <w:proofErr w:type="spellEnd"/>
      <w:r w:rsidRPr="007032F1">
        <w:rPr>
          <w:color w:val="4C94D8" w:themeColor="text2" w:themeTint="80"/>
          <w:lang w:val="en-US"/>
        </w:rPr>
        <w:t xml:space="preserve"> 19:14, </w:t>
      </w:r>
      <w:proofErr w:type="spellStart"/>
      <w:r w:rsidRPr="007032F1">
        <w:rPr>
          <w:color w:val="4C94D8" w:themeColor="text2" w:themeTint="80"/>
          <w:lang w:val="en-US"/>
        </w:rPr>
        <w:t>Proverbios</w:t>
      </w:r>
      <w:proofErr w:type="spellEnd"/>
      <w:r w:rsidRPr="007032F1">
        <w:rPr>
          <w:color w:val="4C94D8" w:themeColor="text2" w:themeTint="80"/>
          <w:lang w:val="en-US"/>
        </w:rPr>
        <w:t xml:space="preserve"> 18:22)).</w:t>
      </w:r>
    </w:p>
    <w:p w14:paraId="6D08D100" w14:textId="0646E989" w:rsidR="00320C66" w:rsidRDefault="00320C66" w:rsidP="00BF2F12">
      <w:pPr>
        <w:rPr>
          <w:b/>
          <w:bCs/>
          <w:lang w:val="en-US"/>
        </w:rPr>
      </w:pPr>
      <w:r>
        <w:rPr>
          <w:b/>
          <w:bCs/>
          <w:lang w:val="en-US"/>
        </w:rPr>
        <w:t>5</w:t>
      </w:r>
    </w:p>
    <w:p w14:paraId="5BE75152" w14:textId="77777777" w:rsidR="00645BB5" w:rsidRPr="007032F1" w:rsidRDefault="00645BB5" w:rsidP="00266203">
      <w:pPr>
        <w:rPr>
          <w:b/>
          <w:bCs/>
        </w:rPr>
      </w:pPr>
    </w:p>
    <w:p w14:paraId="20FE314C" w14:textId="2B76DE11" w:rsidR="00746BBA" w:rsidRDefault="00746BBA" w:rsidP="00266203">
      <w:pPr>
        <w:rPr>
          <w:b/>
          <w:bCs/>
          <w:color w:val="4C94D8" w:themeColor="text2" w:themeTint="80"/>
        </w:rPr>
      </w:pPr>
      <w:r w:rsidRPr="00746BBA">
        <w:rPr>
          <w:b/>
          <w:bCs/>
          <w:color w:val="4C94D8" w:themeColor="text2" w:themeTint="80"/>
        </w:rPr>
        <w:t>Se niega el engaño del Imperio Romano: Jesús tentado por Satanás en el desierto.</w:t>
      </w:r>
    </w:p>
    <w:p w14:paraId="36B88907" w14:textId="48A5F03D" w:rsidR="00CF1B81" w:rsidRPr="00CF1B81" w:rsidRDefault="00CF1B81" w:rsidP="00266203">
      <w:pPr>
        <w:rPr>
          <w:color w:val="4C94D8" w:themeColor="text2" w:themeTint="80"/>
        </w:rPr>
      </w:pPr>
      <w:r w:rsidRPr="00CF1B81">
        <w:rPr>
          <w:color w:val="4C94D8" w:themeColor="text2" w:themeTint="80"/>
        </w:rPr>
        <w:t>Me sorprende como aumentó la ciencia, es deber del hombre justo usar la ciencia para el beneficio de la justicia. Daniel hará buen uso de la ciencia. Daniel 12:4 Pero tú, Daniel, cierra las palabras y sella el libro hasta el tiempo del fin. Muchos correrán de aquí para allá, y la ciencia se aumentará. Las palabras verdaderas en la Biblia son como restos flotantes de un barco en un mar de mentiras. Las contradicciones son obra de los perseguidores romanos: Mateo 4:6-11 Dice que Satanás tentó a Jesús y que le citó un pasaje en Salmos 91 que dice: "Dios enviará a sus ángeles para que te sirvan, para que tu pie no tropiece en piedra", también dice que Jesús alejó de sí a Satanás, y que después unos ángeles llegaron y sirvieron a Jesús. Pero eso es falso, porque si esa profecía se hubiese cumplido, Jesús hubiese visto la muerte de mil o diez mil enemigos suyos, pero Jesús no hubiese muerto. (Ángel significa mensajero, el que lleva un mensaje). Salmos 91:7 Van a caer miles a tu lado, pero tú no caerás, 8 verás con tus propios ojos como los malvados serán castigados, 9 te salvarás porque has confiado en Jehová, 10 Te salvarás de las calamidades, 11 Porque Jehová enviará a sus mensajeros para que te guíen en tu camino, para que no tropieces en las piedras en el camino. Esas cosas no sucedieron en la primera vida de Jesús, además cuando la profecía dice "piedra de tropiezo", hace referencia a los falsos profetas que buscan que los justos cometan pecados. No a piedras en el sentido estricto de la palabra.</w:t>
      </w:r>
    </w:p>
    <w:p w14:paraId="0FD28069" w14:textId="77777777" w:rsidR="00645BB5" w:rsidRPr="00645BB5" w:rsidRDefault="00645BB5" w:rsidP="00266203">
      <w:pPr>
        <w:rPr>
          <w:b/>
          <w:bCs/>
        </w:rPr>
      </w:pPr>
    </w:p>
    <w:p w14:paraId="02FBA9CE" w14:textId="0BADF777" w:rsidR="00320C66" w:rsidRDefault="00320C66" w:rsidP="00266203">
      <w:pPr>
        <w:rPr>
          <w:b/>
          <w:bCs/>
          <w:lang w:val="en-US"/>
        </w:rPr>
      </w:pPr>
      <w:r>
        <w:rPr>
          <w:b/>
          <w:bCs/>
          <w:lang w:val="en-US"/>
        </w:rPr>
        <w:t>6</w:t>
      </w:r>
    </w:p>
    <w:p w14:paraId="638E19FC" w14:textId="08167FCA" w:rsidR="001E0F1C" w:rsidRPr="00645BB5" w:rsidRDefault="001E0F1C" w:rsidP="001E0F1C">
      <w:pPr>
        <w:rPr>
          <w:b/>
          <w:bCs/>
          <w:color w:val="4C94D8" w:themeColor="text2" w:themeTint="80"/>
        </w:rPr>
      </w:pPr>
      <w:r w:rsidRPr="009F5B9C">
        <w:rPr>
          <w:b/>
          <w:bCs/>
          <w:color w:val="4C94D8" w:themeColor="text2" w:themeTint="80"/>
        </w:rPr>
        <w:t xml:space="preserve">Desbaratando el falso evangelio de Roma (Deshaciendo las obras del Diablo). </w:t>
      </w:r>
      <w:r w:rsidRPr="00645BB5">
        <w:rPr>
          <w:b/>
          <w:bCs/>
          <w:color w:val="4C94D8" w:themeColor="text2" w:themeTint="80"/>
        </w:rPr>
        <w:t>De Saulo a Pablo - El mito de la conversión de una persona malvada en una persona buena.</w:t>
      </w:r>
    </w:p>
    <w:p w14:paraId="5D87B4DB" w14:textId="77777777" w:rsidR="001E0F1C" w:rsidRPr="00645BB5" w:rsidRDefault="001E0F1C" w:rsidP="001E0F1C">
      <w:pPr>
        <w:rPr>
          <w:color w:val="4C94D8" w:themeColor="text2" w:themeTint="80"/>
        </w:rPr>
      </w:pPr>
    </w:p>
    <w:p w14:paraId="745C861E" w14:textId="781AEEFA" w:rsidR="009A66BA" w:rsidRPr="009A66BA" w:rsidRDefault="009A66BA" w:rsidP="009A66BA">
      <w:pPr>
        <w:rPr>
          <w:color w:val="4C94D8" w:themeColor="text2" w:themeTint="80"/>
        </w:rPr>
      </w:pPr>
      <w:r w:rsidRPr="009A66BA">
        <w:rPr>
          <w:color w:val="4C94D8" w:themeColor="text2" w:themeTint="80"/>
        </w:rPr>
        <w:lastRenderedPageBreak/>
        <w:t>Los romanos inventaron historias y alimentaron vanas esperanzas: la conversión de Saúl, el mito de la conversión de un hombre malo en un hombre justo. Según Daniel 12:10 (Isaías 6:9-10), Proverbios 9:8-1, Eclesiástico 37:11, es imposible que el hombre malo se vuelva bueno, esta historia de la conversión de Saúl en San Pablo es una invención romana. Cuidado que hay traducciones malintencionadas y algunas mentiras en la Biblia, también hay falsedades en el Evangelio de Tomás, en el Evangelio de Felipe, en el libro de Enoc, en el Apocalipsis de Pedro, y otros evangelios apócrifos, aunque revelan ciertas cosas que no están en la Biblia, contienen mentiras que también están en la Biblia), el verdadero antiguo testamento era el sacrificio de animales para el perdón de los pecados de los justos, eso es lo que fue sustituido por la fe en las profecías sobre el santo pacto (el nuevo testamento) (Salmo 40:6, Salmo 22:17-18 (Oseas 6:2, Hebreos 9:17), Job 33:25, Salmo 16:9 (Salmo 17:11) y Salmo 110:1-6 (Salmo 118:17 (Habacuc 2:4, Levítico 21:14))), Sabiduría 1:13 contradice la verdad de Proverbios 16:4, Eclesiástico 7:16 contradice la verdad de Proverbios 9:9-12, y Apocalipsis 22:11 (Daniel 12:3). Según Salmo 58:3-5, Eclesiastés 37:10-11, Proverbios 9:7-9 y Daniel 12:10, los malvados no se vuelven buenos, por eso Dios no decretó “que el malvado se vuelva a la verdadera fe y se haga hombre de bien”, mira lo que hizo el profeta Elías con los falsos profetas (1 Reyes 18), no los abrazó como hacen los falsos profetas entre sí cuando se encuentran, además Dios decretó la pena de muerte para los malvados por sus actos de maldad (Éxodo 21</w:t>
      </w:r>
      <w:r w:rsidR="008B0F17">
        <w:rPr>
          <w:color w:val="4C94D8" w:themeColor="text2" w:themeTint="80"/>
        </w:rPr>
        <w:t>:16</w:t>
      </w:r>
      <w:r w:rsidRPr="009A66BA">
        <w:rPr>
          <w:color w:val="4C94D8" w:themeColor="text2" w:themeTint="80"/>
        </w:rPr>
        <w:t>, Deuteronomio 19</w:t>
      </w:r>
      <w:r w:rsidR="008B0F17">
        <w:rPr>
          <w:color w:val="4C94D8" w:themeColor="text2" w:themeTint="80"/>
        </w:rPr>
        <w:t>:12-13</w:t>
      </w:r>
      <w:r w:rsidRPr="009A66BA">
        <w:rPr>
          <w:color w:val="4C94D8" w:themeColor="text2" w:themeTint="80"/>
        </w:rPr>
        <w:t xml:space="preserve"> y Números 35</w:t>
      </w:r>
      <w:r w:rsidR="008B0F17">
        <w:rPr>
          <w:color w:val="4C94D8" w:themeColor="text2" w:themeTint="80"/>
        </w:rPr>
        <w:t>:33</w:t>
      </w:r>
      <w:r w:rsidRPr="009A66BA">
        <w:rPr>
          <w:color w:val="4C94D8" w:themeColor="text2" w:themeTint="80"/>
        </w:rPr>
        <w:t xml:space="preserve">). Los romanos no sólo crearon un personaje traidor llamado Judas Iscariote (en otro argumento ya demostré por qué no pudo existir), quien fue creado como excusa para no desacreditar a la organización corrupta por las malas acciones descubiertas por los </w:t>
      </w:r>
      <w:proofErr w:type="gramStart"/>
      <w:r w:rsidRPr="009A66BA">
        <w:rPr>
          <w:color w:val="4C94D8" w:themeColor="text2" w:themeTint="80"/>
        </w:rPr>
        <w:t>medios masivos de comunicación</w:t>
      </w:r>
      <w:proofErr w:type="gramEnd"/>
      <w:r w:rsidRPr="009A66BA">
        <w:rPr>
          <w:color w:val="4C94D8" w:themeColor="text2" w:themeTint="80"/>
        </w:rPr>
        <w:t>, el sistema legal y la policía, de algunos de sus falsos profetas: Incluso en la iglesia de Jesús hubo infiltrados (refiriéndose a Judas Iscariote, un personaje traidor que nunca existió). También inventaron falsos milagros como el de un perseguidor injusto, se convierte en un justo predicador de la buena noticia para los que son justos (el evangelio), de repente después de ver una luz que nadie más vio, y oír una voz que no solo él oía, una voz que le decía: “Pablo (Saulo), yo soy Jesús, ¿por qué me persigues? Te persigues a ti mismo. (Hechos 9)”, como si los malvados y los justos fueran como una sola persona, contradiciendo la verdad de Proverbios 29:27, Proverbios 17:15 y Génesis 3:13-15.</w:t>
      </w:r>
    </w:p>
    <w:p w14:paraId="6A736553" w14:textId="010562B0" w:rsidR="00266203" w:rsidRDefault="009F5B9C" w:rsidP="009F5B9C">
      <w:pPr>
        <w:rPr>
          <w:i/>
          <w:iCs/>
          <w:color w:val="4C94D8" w:themeColor="text2" w:themeTint="80"/>
        </w:rPr>
      </w:pPr>
      <w:r w:rsidRPr="009F5B9C">
        <w:rPr>
          <w:i/>
          <w:iCs/>
          <w:color w:val="4C94D8" w:themeColor="text2" w:themeTint="80"/>
        </w:rPr>
        <w:t xml:space="preserve">Los romanos no han tratado los actos de maldad como fruto podrido de las personas malvadas que los realizan, sino como la responsabilidad de “espíritus malignos”, y a </w:t>
      </w:r>
      <w:r w:rsidR="00C56126">
        <w:rPr>
          <w:i/>
          <w:iCs/>
          <w:color w:val="4C94D8" w:themeColor="text2" w:themeTint="80"/>
        </w:rPr>
        <w:t>estos seres</w:t>
      </w:r>
      <w:r>
        <w:rPr>
          <w:i/>
          <w:iCs/>
          <w:color w:val="4C94D8" w:themeColor="text2" w:themeTint="80"/>
        </w:rPr>
        <w:t>,</w:t>
      </w:r>
      <w:r w:rsidRPr="009F5B9C">
        <w:rPr>
          <w:i/>
          <w:iCs/>
          <w:color w:val="4C94D8" w:themeColor="text2" w:themeTint="80"/>
        </w:rPr>
        <w:t xml:space="preserve"> como a seres que son independientes de las personas bajo su influencia, como si cualquier persona pudiera cometer las mismas maldades, como si todos fuéramos iguales, como si los malvados dejaran de ser malvados con oración, enseñanzas o terapias. Como si la lucha no fuera contra “sangre y carne”, sino contra seres etéreos del mal en “las regiones celestiales”, es decir, para que los falsos profetas nos digan: “No fui yo, fue Satanás quien me poseyó”, pero Satanás es un ser de carne y hueso porque significa: el calumniador, los romanos calumniaron a Pablo al atribuirle la autoría del mensaje de Efesios 6:12. La lucha es contra sangre y carne, por eso Dios ordenó lo escrito en Números 35:33 la pena de muerte contra carne y sangre, los ángeles enviados por Dios a Sodoma destruyeron carne y sangre, y no “huestes espirituales de maldad en las regiones celestes”.</w:t>
      </w:r>
    </w:p>
    <w:p w14:paraId="3395D8B0" w14:textId="16A6AD95" w:rsidR="007032F1" w:rsidRDefault="007032F1" w:rsidP="009F5B9C">
      <w:pPr>
        <w:rPr>
          <w:i/>
          <w:iCs/>
          <w:color w:val="4C94D8" w:themeColor="text2" w:themeTint="80"/>
        </w:rPr>
      </w:pPr>
      <w:r>
        <w:rPr>
          <w:i/>
          <w:iCs/>
          <w:color w:val="4C94D8" w:themeColor="text2" w:themeTint="80"/>
        </w:rPr>
        <w:t>7</w:t>
      </w:r>
    </w:p>
    <w:p w14:paraId="135C9846" w14:textId="5BABF934" w:rsidR="00320C66" w:rsidRPr="00DB0C9F" w:rsidRDefault="00320C66" w:rsidP="00320C66">
      <w:pPr>
        <w:rPr>
          <w:b/>
          <w:bCs/>
          <w:color w:val="0B769F" w:themeColor="accent4" w:themeShade="BF"/>
        </w:rPr>
      </w:pPr>
      <w:r w:rsidRPr="00DB0C9F">
        <w:rPr>
          <w:b/>
          <w:bCs/>
          <w:color w:val="0B769F" w:themeColor="accent4" w:themeShade="BF"/>
        </w:rPr>
        <w:lastRenderedPageBreak/>
        <w:t>Destruyendo los falsos pecados sexuales inventados por el imperio romano:</w:t>
      </w:r>
    </w:p>
    <w:p w14:paraId="29205B4A" w14:textId="77777777" w:rsidR="00320C66" w:rsidRPr="00320C66" w:rsidRDefault="00320C66" w:rsidP="00320C66">
      <w:pPr>
        <w:rPr>
          <w:color w:val="0B769F" w:themeColor="accent4" w:themeShade="BF"/>
        </w:rPr>
      </w:pPr>
      <w:r w:rsidRPr="00320C66">
        <w:rPr>
          <w:color w:val="0B769F" w:themeColor="accent4" w:themeShade="BF"/>
        </w:rPr>
        <w:t>Un hombre en una discoteca le dice a una mujer: Mis enemigos se ofenden porque traté de acostarme contigo sin la aprobación de su club religioso, por eso me calumnian, dicen que soy el Diablo, pero escanea el QR, los destruí, ¡bailemos y pasemos un buen rato y dejemos que esos perdedores lloren!</w:t>
      </w:r>
    </w:p>
    <w:p w14:paraId="595AE160" w14:textId="77777777" w:rsidR="00320C66" w:rsidRPr="00320C66" w:rsidRDefault="00320C66" w:rsidP="00320C66">
      <w:pPr>
        <w:rPr>
          <w:color w:val="0B769F" w:themeColor="accent4" w:themeShade="BF"/>
        </w:rPr>
      </w:pPr>
      <w:r w:rsidRPr="00320C66">
        <w:rPr>
          <w:color w:val="0B769F" w:themeColor="accent4" w:themeShade="BF"/>
        </w:rPr>
        <w:t>Oseas 13:4 Pero yo soy Jehová Dios de la tierra de Egipto; por tanto, no conocerás otro dios fuera de mí, ni otro salvador fuera de mí.</w:t>
      </w:r>
    </w:p>
    <w:p w14:paraId="1757F631" w14:textId="77777777" w:rsidR="00712436" w:rsidRDefault="00712436" w:rsidP="00320C66">
      <w:pPr>
        <w:rPr>
          <w:color w:val="0B769F" w:themeColor="accent4" w:themeShade="BF"/>
        </w:rPr>
      </w:pPr>
      <w:r w:rsidRPr="00712436">
        <w:rPr>
          <w:color w:val="0B769F" w:themeColor="accent4" w:themeShade="BF"/>
        </w:rPr>
        <w:t>Oseas 1:2 Jehová dijo á Oseas: «Ve, acuéstate con una prostituta, porque la tierra se prostituye con ídolos, y se aparta de Jehová.» (Aceptar a cualquier hombre o cualquier cosa creada como "el único salvador y señor", orar a los nombres de las cosas creadas, o inclinarse ante las cosas creadas para orarles diciendo «Salva», o «bendice», o «gracias por el milagro», eso es idolatría (Isaías 44:16-20), falsificando muchas palabras santas para componer el contenido de la Biblia en sus consejos,  los romanos se han rebelado contra Jehová para justificar esos actos (Lucas 17:11-19, Hebreos 1:6, Génesis 19:1), aquellos que llevan a las personas a cometer esos pecados no tienen autoridad moral para hablar de pecados sexuales o inventar pecados sexuales donde no hay pecado en absoluto, ¿Se atreven a decir que Jehová le ordenó a Oseas pecar?! (Levítico 18, Oseas 1:2)!».</w:t>
      </w:r>
    </w:p>
    <w:p w14:paraId="3DB1CC4C" w14:textId="77777777" w:rsidR="00712436" w:rsidRDefault="00712436" w:rsidP="00320C66">
      <w:pPr>
        <w:rPr>
          <w:color w:val="0B769F" w:themeColor="accent4" w:themeShade="BF"/>
        </w:rPr>
      </w:pPr>
    </w:p>
    <w:p w14:paraId="1FB46469" w14:textId="248C8407" w:rsidR="00320C66" w:rsidRPr="00320C66" w:rsidRDefault="00320C66" w:rsidP="00320C66">
      <w:pPr>
        <w:rPr>
          <w:color w:val="0B769F" w:themeColor="accent4" w:themeShade="BF"/>
        </w:rPr>
      </w:pPr>
      <w:r w:rsidRPr="00712436">
        <w:rPr>
          <w:color w:val="0B769F" w:themeColor="accent4" w:themeShade="BF"/>
          <w:highlight w:val="yellow"/>
        </w:rPr>
        <w:t>El imperi</w:t>
      </w:r>
      <w:r w:rsidRPr="00320C66">
        <w:rPr>
          <w:color w:val="0B769F" w:themeColor="accent4" w:themeShade="BF"/>
        </w:rPr>
        <w:t>o que ha fomentado la idolatría no ha respetado la verdadera palabra de Jehová.</w:t>
      </w:r>
    </w:p>
    <w:p w14:paraId="667CE017" w14:textId="77777777" w:rsidR="00320C66" w:rsidRPr="00320C66" w:rsidRDefault="00320C66" w:rsidP="00320C66">
      <w:pPr>
        <w:rPr>
          <w:color w:val="0B769F" w:themeColor="accent4" w:themeShade="BF"/>
        </w:rPr>
      </w:pPr>
      <w:r w:rsidRPr="00320C66">
        <w:rPr>
          <w:color w:val="0B769F" w:themeColor="accent4" w:themeShade="BF"/>
        </w:rPr>
        <w:t>Isaías 44:16 Parte de la leña quema 17 Y de lo que queda hace un dios, un ídolo suyo; se postra delante de él, lo adora y le ruega, diciendo: Líbrame, porque tú eres mi dios. 18 No saben ni entienden; porque tienen los ojos cerrados para ver, y el corazón para entender</w:t>
      </w:r>
      <w:proofErr w:type="gramStart"/>
      <w:r w:rsidRPr="00320C66">
        <w:rPr>
          <w:color w:val="0B769F" w:themeColor="accent4" w:themeShade="BF"/>
        </w:rPr>
        <w:t>. .</w:t>
      </w:r>
      <w:proofErr w:type="gramEnd"/>
      <w:r w:rsidRPr="00320C66">
        <w:rPr>
          <w:color w:val="0B769F" w:themeColor="accent4" w:themeShade="BF"/>
        </w:rPr>
        <w:t xml:space="preserve"> 19 </w:t>
      </w:r>
      <w:proofErr w:type="gramStart"/>
      <w:r w:rsidRPr="00320C66">
        <w:rPr>
          <w:color w:val="0B769F" w:themeColor="accent4" w:themeShade="BF"/>
        </w:rPr>
        <w:t>No</w:t>
      </w:r>
      <w:proofErr w:type="gramEnd"/>
      <w:r w:rsidRPr="00320C66">
        <w:rPr>
          <w:color w:val="0B769F" w:themeColor="accent4" w:themeShade="BF"/>
        </w:rPr>
        <w:t xml:space="preserve"> sabe qué hacer consigo mismo, ni tiene sentido ni entendimiento para decir: «Quemé de ello en el fuego, y cocí pan sobre sus brasas, asé carne y la comí. ¿Haré del resto una abominación? ¿Me inclinaré ante él?» de un tronco de árbol? 20 </w:t>
      </w:r>
      <w:proofErr w:type="gramStart"/>
      <w:r w:rsidRPr="00320C66">
        <w:rPr>
          <w:color w:val="0B769F" w:themeColor="accent4" w:themeShade="BF"/>
        </w:rPr>
        <w:t>Se</w:t>
      </w:r>
      <w:proofErr w:type="gramEnd"/>
      <w:r w:rsidRPr="00320C66">
        <w:rPr>
          <w:color w:val="0B769F" w:themeColor="accent4" w:themeShade="BF"/>
        </w:rPr>
        <w:t xml:space="preserve"> alimenta de ceniza; Su corazón engañado lo extravía, de modo que no puede librar su alma ni decir: «¿Es mentira lo que tengo en mi mano derecha?».</w:t>
      </w:r>
    </w:p>
    <w:p w14:paraId="5FADCB4A" w14:textId="77777777" w:rsidR="00320C66" w:rsidRPr="00320C66" w:rsidRDefault="00320C66" w:rsidP="00320C66">
      <w:pPr>
        <w:rPr>
          <w:color w:val="0B769F" w:themeColor="accent4" w:themeShade="BF"/>
        </w:rPr>
      </w:pPr>
      <w:r w:rsidRPr="00320C66">
        <w:rPr>
          <w:color w:val="0B769F" w:themeColor="accent4" w:themeShade="BF"/>
        </w:rPr>
        <w:t>Ellos engañaron a las multitudes esperando recibir bien por mal al predicarles a las multitudes: «¡Bendígannos, bendigan a sus enemigos, oren por nosotros, oren por sus enemigos!</w:t>
      </w:r>
    </w:p>
    <w:p w14:paraId="295CB62B" w14:textId="77777777" w:rsidR="00320C66" w:rsidRPr="00320C66" w:rsidRDefault="00320C66" w:rsidP="00320C66">
      <w:pPr>
        <w:rPr>
          <w:color w:val="0B769F" w:themeColor="accent4" w:themeShade="BF"/>
        </w:rPr>
      </w:pPr>
      <w:r w:rsidRPr="00320C66">
        <w:rPr>
          <w:color w:val="0B769F" w:themeColor="accent4" w:themeShade="BF"/>
        </w:rPr>
        <w:t>Isaías 65:13 Por tanto, así dice el Señor Soberano:</w:t>
      </w:r>
    </w:p>
    <w:p w14:paraId="64C552C1" w14:textId="77777777" w:rsidR="00320C66" w:rsidRPr="00320C66" w:rsidRDefault="00320C66" w:rsidP="00320C66">
      <w:pPr>
        <w:rPr>
          <w:color w:val="0B769F" w:themeColor="accent4" w:themeShade="BF"/>
        </w:rPr>
      </w:pPr>
      <w:r w:rsidRPr="00320C66">
        <w:rPr>
          <w:color w:val="0B769F" w:themeColor="accent4" w:themeShade="BF"/>
        </w:rPr>
        <w:t>“Mis siervos comerán,</w:t>
      </w:r>
    </w:p>
    <w:p w14:paraId="0104ACBB" w14:textId="77777777" w:rsidR="00320C66" w:rsidRPr="00320C66" w:rsidRDefault="00320C66" w:rsidP="00320C66">
      <w:pPr>
        <w:rPr>
          <w:color w:val="0B769F" w:themeColor="accent4" w:themeShade="BF"/>
        </w:rPr>
      </w:pPr>
      <w:r w:rsidRPr="00320C66">
        <w:rPr>
          <w:color w:val="0B769F" w:themeColor="accent4" w:themeShade="BF"/>
        </w:rPr>
        <w:t>pero ustedes tendrán hambre;</w:t>
      </w:r>
    </w:p>
    <w:p w14:paraId="2B6323A7" w14:textId="77777777" w:rsidR="00320C66" w:rsidRPr="00320C66" w:rsidRDefault="00320C66" w:rsidP="00320C66">
      <w:pPr>
        <w:rPr>
          <w:color w:val="0B769F" w:themeColor="accent4" w:themeShade="BF"/>
        </w:rPr>
      </w:pPr>
      <w:r w:rsidRPr="00320C66">
        <w:rPr>
          <w:color w:val="0B769F" w:themeColor="accent4" w:themeShade="BF"/>
        </w:rPr>
        <w:t>mis siervos beberán,</w:t>
      </w:r>
    </w:p>
    <w:p w14:paraId="155B8D78" w14:textId="77777777" w:rsidR="00320C66" w:rsidRPr="00320C66" w:rsidRDefault="00320C66" w:rsidP="00320C66">
      <w:pPr>
        <w:rPr>
          <w:color w:val="0B769F" w:themeColor="accent4" w:themeShade="BF"/>
        </w:rPr>
      </w:pPr>
      <w:r w:rsidRPr="00320C66">
        <w:rPr>
          <w:color w:val="0B769F" w:themeColor="accent4" w:themeShade="BF"/>
        </w:rPr>
        <w:t>pero ustedes tendrán sed;</w:t>
      </w:r>
    </w:p>
    <w:p w14:paraId="744F04BA" w14:textId="77777777" w:rsidR="00320C66" w:rsidRPr="00320C66" w:rsidRDefault="00320C66" w:rsidP="00320C66">
      <w:pPr>
        <w:rPr>
          <w:color w:val="0B769F" w:themeColor="accent4" w:themeShade="BF"/>
        </w:rPr>
      </w:pPr>
      <w:r w:rsidRPr="00320C66">
        <w:rPr>
          <w:color w:val="0B769F" w:themeColor="accent4" w:themeShade="BF"/>
        </w:rPr>
        <w:t>mis siervos se alegrarán,</w:t>
      </w:r>
    </w:p>
    <w:p w14:paraId="16754ABF" w14:textId="77777777" w:rsidR="00320C66" w:rsidRPr="00320C66" w:rsidRDefault="00320C66" w:rsidP="00320C66">
      <w:pPr>
        <w:rPr>
          <w:color w:val="0B769F" w:themeColor="accent4" w:themeShade="BF"/>
        </w:rPr>
      </w:pPr>
      <w:r w:rsidRPr="00320C66">
        <w:rPr>
          <w:color w:val="0B769F" w:themeColor="accent4" w:themeShade="BF"/>
        </w:rPr>
        <w:t>pero ustedes serán avergonzados.</w:t>
      </w:r>
    </w:p>
    <w:p w14:paraId="2CC1444D" w14:textId="77777777" w:rsidR="00320C66" w:rsidRPr="00320C66" w:rsidRDefault="00320C66" w:rsidP="00320C66">
      <w:pPr>
        <w:rPr>
          <w:color w:val="0B769F" w:themeColor="accent4" w:themeShade="BF"/>
        </w:rPr>
      </w:pPr>
      <w:r w:rsidRPr="00320C66">
        <w:rPr>
          <w:color w:val="0B769F" w:themeColor="accent4" w:themeShade="BF"/>
        </w:rPr>
        <w:lastRenderedPageBreak/>
        <w:t xml:space="preserve">14 </w:t>
      </w:r>
      <w:proofErr w:type="gramStart"/>
      <w:r w:rsidRPr="00320C66">
        <w:rPr>
          <w:color w:val="0B769F" w:themeColor="accent4" w:themeShade="BF"/>
        </w:rPr>
        <w:t>Mis</w:t>
      </w:r>
      <w:proofErr w:type="gramEnd"/>
      <w:r w:rsidRPr="00320C66">
        <w:rPr>
          <w:color w:val="0B769F" w:themeColor="accent4" w:themeShade="BF"/>
        </w:rPr>
        <w:t xml:space="preserve"> siervos cantarán</w:t>
      </w:r>
    </w:p>
    <w:p w14:paraId="0D65F952" w14:textId="77777777" w:rsidR="00320C66" w:rsidRPr="00320C66" w:rsidRDefault="00320C66" w:rsidP="00320C66">
      <w:pPr>
        <w:rPr>
          <w:color w:val="0B769F" w:themeColor="accent4" w:themeShade="BF"/>
        </w:rPr>
      </w:pPr>
      <w:r w:rsidRPr="00320C66">
        <w:rPr>
          <w:color w:val="0B769F" w:themeColor="accent4" w:themeShade="BF"/>
        </w:rPr>
        <w:t>con alegría de corazón,</w:t>
      </w:r>
    </w:p>
    <w:p w14:paraId="1C1A6CDF" w14:textId="77777777" w:rsidR="00320C66" w:rsidRPr="00320C66" w:rsidRDefault="00320C66" w:rsidP="00320C66">
      <w:pPr>
        <w:rPr>
          <w:color w:val="0B769F" w:themeColor="accent4" w:themeShade="BF"/>
        </w:rPr>
      </w:pPr>
      <w:r w:rsidRPr="00320C66">
        <w:rPr>
          <w:color w:val="0B769F" w:themeColor="accent4" w:themeShade="BF"/>
        </w:rPr>
        <w:t>pero ustedes clamarán</w:t>
      </w:r>
    </w:p>
    <w:p w14:paraId="3CCF75B0" w14:textId="77777777" w:rsidR="00320C66" w:rsidRPr="00320C66" w:rsidRDefault="00320C66" w:rsidP="00320C66">
      <w:pPr>
        <w:rPr>
          <w:color w:val="0B769F" w:themeColor="accent4" w:themeShade="BF"/>
        </w:rPr>
      </w:pPr>
      <w:r w:rsidRPr="00320C66">
        <w:rPr>
          <w:color w:val="0B769F" w:themeColor="accent4" w:themeShade="BF"/>
        </w:rPr>
        <w:t>con angustia de corazón y gemirán con quebrantamiento de espíritu.</w:t>
      </w:r>
    </w:p>
    <w:p w14:paraId="7DE2B022" w14:textId="77777777" w:rsidR="00320C66" w:rsidRPr="00320C66" w:rsidRDefault="00320C66" w:rsidP="00320C66">
      <w:pPr>
        <w:rPr>
          <w:color w:val="0B769F" w:themeColor="accent4" w:themeShade="BF"/>
        </w:rPr>
      </w:pPr>
      <w:r w:rsidRPr="00320C66">
        <w:rPr>
          <w:color w:val="0B769F" w:themeColor="accent4" w:themeShade="BF"/>
        </w:rPr>
        <w:t xml:space="preserve">15 </w:t>
      </w:r>
      <w:proofErr w:type="gramStart"/>
      <w:r w:rsidRPr="00320C66">
        <w:rPr>
          <w:color w:val="0B769F" w:themeColor="accent4" w:themeShade="BF"/>
        </w:rPr>
        <w:t>Dejarán</w:t>
      </w:r>
      <w:proofErr w:type="gramEnd"/>
      <w:r w:rsidRPr="00320C66">
        <w:rPr>
          <w:color w:val="0B769F" w:themeColor="accent4" w:themeShade="BF"/>
        </w:rPr>
        <w:t xml:space="preserve"> su nombre</w:t>
      </w:r>
    </w:p>
    <w:p w14:paraId="7C8C0853" w14:textId="77777777" w:rsidR="00320C66" w:rsidRPr="00320C66" w:rsidRDefault="00320C66" w:rsidP="00320C66">
      <w:pPr>
        <w:rPr>
          <w:color w:val="0B769F" w:themeColor="accent4" w:themeShade="BF"/>
        </w:rPr>
      </w:pPr>
      <w:r w:rsidRPr="00320C66">
        <w:rPr>
          <w:color w:val="0B769F" w:themeColor="accent4" w:themeShade="BF"/>
        </w:rPr>
        <w:t>para que mis escogidos lo usen en sus maldiciones;</w:t>
      </w:r>
    </w:p>
    <w:p w14:paraId="232861A6" w14:textId="77777777" w:rsidR="00320C66" w:rsidRPr="00320C66" w:rsidRDefault="00320C66" w:rsidP="00320C66">
      <w:pPr>
        <w:rPr>
          <w:color w:val="0B769F" w:themeColor="accent4" w:themeShade="BF"/>
        </w:rPr>
      </w:pPr>
      <w:r w:rsidRPr="00320C66">
        <w:rPr>
          <w:color w:val="0B769F" w:themeColor="accent4" w:themeShade="BF"/>
        </w:rPr>
        <w:t>el Señor Soberano los matará,</w:t>
      </w:r>
    </w:p>
    <w:p w14:paraId="5F36DCC4" w14:textId="77777777" w:rsidR="00320C66" w:rsidRPr="00320C66" w:rsidRDefault="00320C66" w:rsidP="00320C66">
      <w:pPr>
        <w:rPr>
          <w:color w:val="0B769F" w:themeColor="accent4" w:themeShade="BF"/>
        </w:rPr>
      </w:pPr>
      <w:r w:rsidRPr="00320C66">
        <w:rPr>
          <w:color w:val="0B769F" w:themeColor="accent4" w:themeShade="BF"/>
        </w:rPr>
        <w:t>pero a sus siervos les dará otro nombre.</w:t>
      </w:r>
    </w:p>
    <w:p w14:paraId="56C045A3" w14:textId="77777777" w:rsidR="00320C66" w:rsidRPr="00320C66" w:rsidRDefault="00320C66" w:rsidP="00320C66">
      <w:pPr>
        <w:rPr>
          <w:color w:val="0B769F" w:themeColor="accent4" w:themeShade="BF"/>
        </w:rPr>
      </w:pPr>
      <w:r w:rsidRPr="00320C66">
        <w:rPr>
          <w:color w:val="0B769F" w:themeColor="accent4" w:themeShade="BF"/>
        </w:rPr>
        <w:t xml:space="preserve">Isaías 44:15 Hace un dios y lo adora; hace un ídolo y se inclina ante él. 16 </w:t>
      </w:r>
      <w:proofErr w:type="gramStart"/>
      <w:r w:rsidRPr="00320C66">
        <w:rPr>
          <w:color w:val="0B769F" w:themeColor="accent4" w:themeShade="BF"/>
        </w:rPr>
        <w:t>Quema</w:t>
      </w:r>
      <w:proofErr w:type="gramEnd"/>
      <w:r w:rsidRPr="00320C66">
        <w:rPr>
          <w:color w:val="0B769F" w:themeColor="accent4" w:themeShade="BF"/>
        </w:rPr>
        <w:t xml:space="preserve"> parte de la leña en el fuego; con una parte come carne, prepara un asado y se sacia; luego se calienta y dice: «¡Ay, me he calentado, he visto el fuego!» 17 y con el resto se hace un dios, un ídolo; se postra ante él y lo adora y le ruega, diciendo: «¡Sálvame y bendíceme, Señor!»</w:t>
      </w:r>
    </w:p>
    <w:p w14:paraId="293C506A" w14:textId="77777777" w:rsidR="00320C66" w:rsidRPr="00320C66" w:rsidRDefault="00320C66" w:rsidP="00320C66">
      <w:pPr>
        <w:rPr>
          <w:color w:val="0B769F" w:themeColor="accent4" w:themeShade="BF"/>
        </w:rPr>
      </w:pPr>
      <w:r w:rsidRPr="00320C66">
        <w:rPr>
          <w:color w:val="0B769F" w:themeColor="accent4" w:themeShade="BF"/>
        </w:rPr>
        <w:t>Si el árbol pudiera oír y hablar, respondería:</w:t>
      </w:r>
    </w:p>
    <w:p w14:paraId="21FE028C" w14:textId="09E5AFF4" w:rsidR="00320C66" w:rsidRPr="00320C66" w:rsidRDefault="00320C66" w:rsidP="00320C66">
      <w:pPr>
        <w:rPr>
          <w:color w:val="0B769F" w:themeColor="accent4" w:themeShade="BF"/>
        </w:rPr>
      </w:pPr>
      <w:r w:rsidRPr="00320C66">
        <w:rPr>
          <w:color w:val="0B769F" w:themeColor="accent4" w:themeShade="BF"/>
        </w:rPr>
        <w:t>«Ni siquiera pude salvarme a mí mismo de ser cortado, tallado y tatuado, ¿crees que puedo salvarte a ti?»</w:t>
      </w:r>
    </w:p>
    <w:p w14:paraId="75BFA0EE" w14:textId="77777777" w:rsidR="00320C66" w:rsidRPr="00320C66" w:rsidRDefault="00320C66" w:rsidP="009F5B9C">
      <w:pPr>
        <w:rPr>
          <w:i/>
          <w:iCs/>
          <w:color w:val="4C94D8" w:themeColor="text2" w:themeTint="80"/>
        </w:rPr>
      </w:pPr>
    </w:p>
    <w:p w14:paraId="0170EFD6" w14:textId="089DFB4A" w:rsidR="00320C66" w:rsidRDefault="00320C66" w:rsidP="009F5B9C">
      <w:pPr>
        <w:rPr>
          <w:i/>
          <w:iCs/>
          <w:color w:val="4C94D8" w:themeColor="text2" w:themeTint="80"/>
        </w:rPr>
      </w:pPr>
      <w:r>
        <w:rPr>
          <w:i/>
          <w:iCs/>
          <w:color w:val="4C94D8" w:themeColor="text2" w:themeTint="80"/>
        </w:rPr>
        <w:t>Escrito por</w:t>
      </w:r>
      <w:r w:rsidRPr="00320C66">
        <w:rPr>
          <w:i/>
          <w:iCs/>
          <w:color w:val="4C94D8" w:themeColor="text2" w:themeTint="80"/>
        </w:rPr>
        <w:t xml:space="preserve">: José Carlos Galindo Hinostroza </w:t>
      </w:r>
      <w:r>
        <w:rPr>
          <w:i/>
          <w:iCs/>
          <w:color w:val="4C94D8" w:themeColor="text2" w:themeTint="80"/>
        </w:rPr>
        <w:t>–</w:t>
      </w:r>
      <w:r w:rsidRPr="00320C66">
        <w:rPr>
          <w:i/>
          <w:iCs/>
          <w:color w:val="4C94D8" w:themeColor="text2" w:themeTint="80"/>
        </w:rPr>
        <w:t xml:space="preserve"> </w:t>
      </w:r>
      <w:r>
        <w:rPr>
          <w:i/>
          <w:iCs/>
          <w:color w:val="4C94D8" w:themeColor="text2" w:themeTint="80"/>
        </w:rPr>
        <w:t xml:space="preserve">El 22 de </w:t>
      </w:r>
      <w:proofErr w:type="gramStart"/>
      <w:r w:rsidRPr="00320C66">
        <w:rPr>
          <w:i/>
          <w:iCs/>
          <w:color w:val="4C94D8" w:themeColor="text2" w:themeTint="80"/>
        </w:rPr>
        <w:t>O</w:t>
      </w:r>
      <w:r>
        <w:rPr>
          <w:i/>
          <w:iCs/>
          <w:color w:val="4C94D8" w:themeColor="text2" w:themeTint="80"/>
        </w:rPr>
        <w:t>ctubre</w:t>
      </w:r>
      <w:proofErr w:type="gramEnd"/>
      <w:r>
        <w:rPr>
          <w:i/>
          <w:iCs/>
          <w:color w:val="4C94D8" w:themeColor="text2" w:themeTint="80"/>
        </w:rPr>
        <w:t xml:space="preserve"> de 2024 – Lima. Perú</w:t>
      </w:r>
    </w:p>
    <w:p w14:paraId="4C3C36CD" w14:textId="0F39B364" w:rsidR="003D4136" w:rsidRDefault="003D4136" w:rsidP="009F5B9C">
      <w:pPr>
        <w:rPr>
          <w:i/>
          <w:iCs/>
          <w:color w:val="4C94D8" w:themeColor="text2" w:themeTint="80"/>
        </w:rPr>
      </w:pPr>
      <w:hyperlink r:id="rId7" w:history="1">
        <w:r w:rsidRPr="00D16D4D">
          <w:rPr>
            <w:rStyle w:val="Hipervnculo"/>
            <w:i/>
            <w:iCs/>
            <w:color w:val="9ABFCA" w:themeColor="hyperlink" w:themeTint="80"/>
          </w:rPr>
          <w:t>https://gabriels.work/2024/10/22/%e0%a6%b0%e0%a7%8b%e0%a6%ae%e0%a6%be%e0%a6%a8-%e0%a6%b8%e0%a6%be%e0%a6%ae%e0%a7%8d%e0%a6%b0%e0%a6%be%e0%a6%9c%e0%a7%8d%e0%a6%af%e0%a7%87%e0%a6%b0-%e0%a6%aa%e0%a7%8d%e0%a6%b0%e0%a6%a4%e0%a6%be-2/</w:t>
        </w:r>
      </w:hyperlink>
      <w:r>
        <w:rPr>
          <w:i/>
          <w:iCs/>
          <w:color w:val="4C94D8" w:themeColor="text2" w:themeTint="80"/>
        </w:rPr>
        <w:t xml:space="preserve"> </w:t>
      </w:r>
    </w:p>
    <w:p w14:paraId="3447EF31" w14:textId="69A91982" w:rsidR="00320C66" w:rsidRDefault="00320C66" w:rsidP="009F5B9C">
      <w:pPr>
        <w:rPr>
          <w:i/>
          <w:iCs/>
          <w:color w:val="4C94D8" w:themeColor="text2" w:themeTint="80"/>
        </w:rPr>
      </w:pPr>
      <w:r>
        <w:rPr>
          <w:i/>
          <w:iCs/>
          <w:noProof/>
          <w:color w:val="0E2841" w:themeColor="text2"/>
        </w:rPr>
        <w:drawing>
          <wp:inline distT="0" distB="0" distL="0" distR="0" wp14:anchorId="174471DC" wp14:editId="18584168">
            <wp:extent cx="5400040" cy="2598420"/>
            <wp:effectExtent l="0" t="0" r="0" b="0"/>
            <wp:docPr id="1198126178" name="Imagen 1" descr="Pantalla de computadora con imagen de hombre&#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126178" name="Imagen 1" descr="Pantalla de computadora con imagen de hombre&#10;&#10;Descripción generada automáticamente con confianza media"/>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00040" cy="2598420"/>
                    </a:xfrm>
                    <a:prstGeom prst="rect">
                      <a:avLst/>
                    </a:prstGeom>
                  </pic:spPr>
                </pic:pic>
              </a:graphicData>
            </a:graphic>
          </wp:inline>
        </w:drawing>
      </w:r>
    </w:p>
    <w:p w14:paraId="1E390BF7" w14:textId="69A167A6" w:rsidR="00320C66" w:rsidRPr="00320C66" w:rsidRDefault="00320C66" w:rsidP="009F5B9C">
      <w:pPr>
        <w:rPr>
          <w:i/>
          <w:iCs/>
          <w:color w:val="4C94D8" w:themeColor="text2" w:themeTint="80"/>
        </w:rPr>
      </w:pPr>
      <w:r>
        <w:rPr>
          <w:i/>
          <w:iCs/>
          <w:noProof/>
          <w:color w:val="0E2841" w:themeColor="text2"/>
        </w:rPr>
        <w:lastRenderedPageBreak/>
        <w:drawing>
          <wp:inline distT="0" distB="0" distL="0" distR="0" wp14:anchorId="70123B2C" wp14:editId="58643BD5">
            <wp:extent cx="5400040" cy="2505710"/>
            <wp:effectExtent l="0" t="0" r="0" b="8890"/>
            <wp:docPr id="1566449606"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6449606" name="Imagen 2" descr="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5400040" cy="2505710"/>
                    </a:xfrm>
                    <a:prstGeom prst="rect">
                      <a:avLst/>
                    </a:prstGeom>
                  </pic:spPr>
                </pic:pic>
              </a:graphicData>
            </a:graphic>
          </wp:inline>
        </w:drawing>
      </w:r>
    </w:p>
    <w:p w14:paraId="0E11AAA1" w14:textId="065C4420" w:rsidR="00C56126" w:rsidRDefault="00C56126" w:rsidP="009F5B9C">
      <w:pPr>
        <w:rPr>
          <w:i/>
          <w:iCs/>
          <w:color w:val="4C94D8" w:themeColor="text2" w:themeTint="80"/>
        </w:rPr>
      </w:pPr>
      <w:hyperlink r:id="rId10" w:history="1">
        <w:r w:rsidRPr="00320C66">
          <w:rPr>
            <w:rStyle w:val="Hipervnculo"/>
            <w:i/>
            <w:iCs/>
            <w:color w:val="9ABFCA" w:themeColor="hyperlink" w:themeTint="80"/>
          </w:rPr>
          <w:t>https://ntiend.me</w:t>
        </w:r>
      </w:hyperlink>
      <w:r w:rsidRPr="00320C66">
        <w:rPr>
          <w:i/>
          <w:iCs/>
          <w:color w:val="4C94D8" w:themeColor="text2" w:themeTint="80"/>
        </w:rPr>
        <w:t xml:space="preserve"> </w:t>
      </w:r>
    </w:p>
    <w:p w14:paraId="75F6FB61" w14:textId="302A6CAB" w:rsidR="00320C66" w:rsidRDefault="00320C66" w:rsidP="009F5B9C">
      <w:pPr>
        <w:rPr>
          <w:i/>
          <w:iCs/>
          <w:color w:val="4C94D8" w:themeColor="text2" w:themeTint="80"/>
        </w:rPr>
      </w:pPr>
      <w:hyperlink r:id="rId11" w:history="1">
        <w:r w:rsidRPr="00D16D4D">
          <w:rPr>
            <w:rStyle w:val="Hipervnculo"/>
            <w:i/>
            <w:iCs/>
            <w:color w:val="9ABFCA" w:themeColor="hyperlink" w:themeTint="80"/>
          </w:rPr>
          <w:t>https://gabriels.work</w:t>
        </w:r>
      </w:hyperlink>
    </w:p>
    <w:p w14:paraId="637E2129" w14:textId="32FD03EB" w:rsidR="00320C66" w:rsidRDefault="00320C66" w:rsidP="009F5B9C">
      <w:pPr>
        <w:rPr>
          <w:i/>
          <w:iCs/>
          <w:color w:val="4C94D8" w:themeColor="text2" w:themeTint="80"/>
        </w:rPr>
      </w:pPr>
      <w:hyperlink r:id="rId12" w:history="1">
        <w:r w:rsidRPr="00D16D4D">
          <w:rPr>
            <w:rStyle w:val="Hipervnculo"/>
            <w:i/>
            <w:iCs/>
            <w:color w:val="9ABFCA" w:themeColor="hyperlink" w:themeTint="80"/>
          </w:rPr>
          <w:t>https://antibestia.com</w:t>
        </w:r>
      </w:hyperlink>
    </w:p>
    <w:p w14:paraId="75711A6D" w14:textId="0F1A7ED5" w:rsidR="00320C66" w:rsidRDefault="00320C66" w:rsidP="009F5B9C">
      <w:pPr>
        <w:rPr>
          <w:i/>
          <w:iCs/>
          <w:color w:val="4C94D8" w:themeColor="text2" w:themeTint="80"/>
        </w:rPr>
      </w:pPr>
      <w:hyperlink r:id="rId13" w:history="1">
        <w:r w:rsidRPr="00D16D4D">
          <w:rPr>
            <w:rStyle w:val="Hipervnculo"/>
            <w:i/>
            <w:iCs/>
            <w:color w:val="9ABFCA" w:themeColor="hyperlink" w:themeTint="80"/>
          </w:rPr>
          <w:t>https://bestiadn.com</w:t>
        </w:r>
      </w:hyperlink>
    </w:p>
    <w:p w14:paraId="6BAB3E2B" w14:textId="64408BD8" w:rsidR="00320C66" w:rsidRDefault="00320C66" w:rsidP="009F5B9C">
      <w:pPr>
        <w:rPr>
          <w:i/>
          <w:iCs/>
          <w:color w:val="4C94D8" w:themeColor="text2" w:themeTint="80"/>
        </w:rPr>
      </w:pPr>
      <w:hyperlink r:id="rId14" w:history="1">
        <w:r w:rsidRPr="00D16D4D">
          <w:rPr>
            <w:rStyle w:val="Hipervnculo"/>
            <w:i/>
            <w:iCs/>
            <w:color w:val="9ABFCA" w:themeColor="hyperlink" w:themeTint="80"/>
          </w:rPr>
          <w:t>https://shewillfind.me</w:t>
        </w:r>
      </w:hyperlink>
    </w:p>
    <w:p w14:paraId="07350365" w14:textId="33DC05CA" w:rsidR="00320C66" w:rsidRPr="00320C66" w:rsidRDefault="00320C66" w:rsidP="009F5B9C">
      <w:pPr>
        <w:rPr>
          <w:i/>
          <w:iCs/>
          <w:color w:val="4C94D8" w:themeColor="text2" w:themeTint="80"/>
        </w:rPr>
      </w:pPr>
      <w:hyperlink r:id="rId15" w:history="1">
        <w:r w:rsidRPr="00D16D4D">
          <w:rPr>
            <w:rStyle w:val="Hipervnculo"/>
            <w:i/>
            <w:iCs/>
            <w:color w:val="9ABFCA" w:themeColor="hyperlink" w:themeTint="80"/>
          </w:rPr>
          <w:t>https://ellameencontrara.com</w:t>
        </w:r>
      </w:hyperlink>
      <w:r>
        <w:rPr>
          <w:i/>
          <w:iCs/>
          <w:color w:val="4C94D8" w:themeColor="text2" w:themeTint="80"/>
        </w:rPr>
        <w:t xml:space="preserve"> </w:t>
      </w:r>
    </w:p>
    <w:p w14:paraId="06548A8F" w14:textId="543398B3" w:rsidR="00C56126" w:rsidRDefault="00320C66" w:rsidP="009D160F">
      <w:pPr>
        <w:rPr>
          <w:i/>
          <w:iCs/>
          <w:color w:val="4C94D8" w:themeColor="text2" w:themeTint="80"/>
        </w:rPr>
      </w:pPr>
      <w:hyperlink r:id="rId16" w:history="1">
        <w:r w:rsidRPr="00D16D4D">
          <w:rPr>
            <w:rStyle w:val="Hipervnculo"/>
            <w:i/>
            <w:iCs/>
            <w:color w:val="9ABFCA" w:themeColor="hyperlink" w:themeTint="80"/>
          </w:rPr>
          <w:t>https://144k.xyz</w:t>
        </w:r>
      </w:hyperlink>
    </w:p>
    <w:sectPr w:rsidR="00C56126">
      <w:headerReference w:type="default" r:id="rId1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19E816" w14:textId="77777777" w:rsidR="008A6774" w:rsidRDefault="008A6774" w:rsidP="00C56126">
      <w:pPr>
        <w:spacing w:after="0" w:line="240" w:lineRule="auto"/>
      </w:pPr>
      <w:r>
        <w:separator/>
      </w:r>
    </w:p>
  </w:endnote>
  <w:endnote w:type="continuationSeparator" w:id="0">
    <w:p w14:paraId="6518F6B2" w14:textId="77777777" w:rsidR="008A6774" w:rsidRDefault="008A6774" w:rsidP="00C56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DED97F" w14:textId="77777777" w:rsidR="008A6774" w:rsidRDefault="008A6774" w:rsidP="00C56126">
      <w:pPr>
        <w:spacing w:after="0" w:line="240" w:lineRule="auto"/>
      </w:pPr>
      <w:r>
        <w:separator/>
      </w:r>
    </w:p>
  </w:footnote>
  <w:footnote w:type="continuationSeparator" w:id="0">
    <w:p w14:paraId="45AEC7CD" w14:textId="77777777" w:rsidR="008A6774" w:rsidRDefault="008A6774" w:rsidP="00C56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8272" w:type="dxa"/>
      <w:tblCellMar>
        <w:left w:w="70" w:type="dxa"/>
        <w:right w:w="70" w:type="dxa"/>
      </w:tblCellMar>
      <w:tblLook w:val="04A0" w:firstRow="1" w:lastRow="0" w:firstColumn="1" w:lastColumn="0" w:noHBand="0" w:noVBand="1"/>
    </w:tblPr>
    <w:tblGrid>
      <w:gridCol w:w="4356"/>
      <w:gridCol w:w="3916"/>
    </w:tblGrid>
    <w:tr w:rsidR="00C56126" w:rsidRPr="00C56126" w14:paraId="2447F4D3" w14:textId="77777777" w:rsidTr="00C56126">
      <w:trPr>
        <w:trHeight w:val="290"/>
      </w:trPr>
      <w:tc>
        <w:tcPr>
          <w:tcW w:w="4356" w:type="dxa"/>
          <w:tcBorders>
            <w:top w:val="nil"/>
            <w:left w:val="nil"/>
            <w:bottom w:val="nil"/>
            <w:right w:val="nil"/>
          </w:tcBorders>
          <w:shd w:val="clear" w:color="auto" w:fill="auto"/>
          <w:noWrap/>
          <w:vAlign w:val="bottom"/>
          <w:hideMark/>
        </w:tcPr>
        <w:p w14:paraId="110DFCCC" w14:textId="77777777" w:rsidR="00C56126" w:rsidRPr="00C56126" w:rsidRDefault="00C56126" w:rsidP="00C56126">
          <w:pPr>
            <w:spacing w:after="0" w:line="240" w:lineRule="auto"/>
            <w:rPr>
              <w:rFonts w:ascii="Calibri" w:eastAsia="Times New Roman" w:hAnsi="Calibri" w:cs="Calibri"/>
              <w:kern w:val="0"/>
              <w:sz w:val="14"/>
              <w:szCs w:val="14"/>
              <w:lang w:eastAsia="es-PE"/>
              <w14:ligatures w14:val="none"/>
            </w:rPr>
          </w:pPr>
          <w:r w:rsidRPr="00C56126">
            <w:rPr>
              <w:rFonts w:ascii="Calibri" w:eastAsia="Times New Roman" w:hAnsi="Calibri" w:cs="Calibri"/>
              <w:kern w:val="0"/>
              <w:sz w:val="14"/>
              <w:szCs w:val="14"/>
              <w:lang w:eastAsia="es-PE"/>
              <w14:ligatures w14:val="none"/>
            </w:rPr>
            <w:t>Los detalles de una persecución religiosa, llevada a cabo con crueles torturas, torturas crueles como las que hizo la iglesia católica en su demoniaca inquisición, en su nada santa inquisición: El intento por destruir mi capacidad de pensar coherentemente perduró incluso después del tercer secuestro ocurrido en 2005</w:t>
          </w:r>
        </w:p>
      </w:tc>
      <w:tc>
        <w:tcPr>
          <w:tcW w:w="3916" w:type="dxa"/>
          <w:tcBorders>
            <w:top w:val="nil"/>
            <w:left w:val="nil"/>
            <w:bottom w:val="nil"/>
            <w:right w:val="nil"/>
          </w:tcBorders>
          <w:shd w:val="clear" w:color="auto" w:fill="auto"/>
          <w:noWrap/>
          <w:vAlign w:val="bottom"/>
          <w:hideMark/>
        </w:tcPr>
        <w:p w14:paraId="60A7E6A3" w14:textId="77777777" w:rsidR="00C56126" w:rsidRPr="00C56126" w:rsidRDefault="00C56126" w:rsidP="00C56126">
          <w:pPr>
            <w:spacing w:after="0" w:line="240" w:lineRule="auto"/>
            <w:rPr>
              <w:rFonts w:ascii="Calibri" w:eastAsia="Times New Roman" w:hAnsi="Calibri" w:cs="Calibri"/>
              <w:color w:val="000000"/>
              <w:kern w:val="0"/>
              <w:sz w:val="14"/>
              <w:szCs w:val="14"/>
              <w:lang w:eastAsia="es-PE"/>
              <w14:ligatures w14:val="none"/>
            </w:rPr>
          </w:pPr>
          <w:r w:rsidRPr="00C56126">
            <w:rPr>
              <w:rFonts w:ascii="Calibri" w:eastAsia="Times New Roman" w:hAnsi="Calibri" w:cs="Calibri"/>
              <w:color w:val="000000"/>
              <w:kern w:val="0"/>
              <w:sz w:val="14"/>
              <w:szCs w:val="14"/>
              <w:lang w:eastAsia="es-PE"/>
              <w14:ligatures w14:val="none"/>
            </w:rPr>
            <w:t>https://ntiend.me/2024/10/21/los-detalles-de-una-persecucion-religiosa-llevada-a-cabo-con-crueles-torturas-torturas-crueles-como-las-que-hizo-la-iglesia-catolica-en-su-demonica-inquisicion-en-su-nada-santa-inquisicion-el-inte/</w:t>
          </w:r>
        </w:p>
      </w:tc>
    </w:tr>
  </w:tbl>
  <w:p w14:paraId="0042793B" w14:textId="77777777" w:rsidR="00C56126" w:rsidRDefault="00C56126">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F163A86"/>
    <w:multiLevelType w:val="multilevel"/>
    <w:tmpl w:val="CC6E3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04735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62BE"/>
    <w:rsid w:val="00091B86"/>
    <w:rsid w:val="0011615C"/>
    <w:rsid w:val="001E0F1C"/>
    <w:rsid w:val="001F62BE"/>
    <w:rsid w:val="00266203"/>
    <w:rsid w:val="00301377"/>
    <w:rsid w:val="00320C66"/>
    <w:rsid w:val="00343895"/>
    <w:rsid w:val="00384709"/>
    <w:rsid w:val="003B1EBF"/>
    <w:rsid w:val="003C3AD5"/>
    <w:rsid w:val="003D18F4"/>
    <w:rsid w:val="003D4136"/>
    <w:rsid w:val="003D473D"/>
    <w:rsid w:val="00407068"/>
    <w:rsid w:val="00435A50"/>
    <w:rsid w:val="004D6334"/>
    <w:rsid w:val="004F5B37"/>
    <w:rsid w:val="005A5FF3"/>
    <w:rsid w:val="005D57CA"/>
    <w:rsid w:val="00645BB5"/>
    <w:rsid w:val="006677D6"/>
    <w:rsid w:val="006B1293"/>
    <w:rsid w:val="006C6209"/>
    <w:rsid w:val="006D4669"/>
    <w:rsid w:val="006F472D"/>
    <w:rsid w:val="007009F4"/>
    <w:rsid w:val="007032F1"/>
    <w:rsid w:val="00712436"/>
    <w:rsid w:val="00746BBA"/>
    <w:rsid w:val="00805049"/>
    <w:rsid w:val="008238C8"/>
    <w:rsid w:val="008665D8"/>
    <w:rsid w:val="00871577"/>
    <w:rsid w:val="00874AA4"/>
    <w:rsid w:val="008A6774"/>
    <w:rsid w:val="008B0F17"/>
    <w:rsid w:val="008B5FBC"/>
    <w:rsid w:val="008F1D4C"/>
    <w:rsid w:val="00903728"/>
    <w:rsid w:val="009328F3"/>
    <w:rsid w:val="009678A2"/>
    <w:rsid w:val="00974125"/>
    <w:rsid w:val="00994D00"/>
    <w:rsid w:val="00996D82"/>
    <w:rsid w:val="009A66BA"/>
    <w:rsid w:val="009C1CD5"/>
    <w:rsid w:val="009D160F"/>
    <w:rsid w:val="009F5B9C"/>
    <w:rsid w:val="00A67ADE"/>
    <w:rsid w:val="00AC315E"/>
    <w:rsid w:val="00AC5951"/>
    <w:rsid w:val="00B245AF"/>
    <w:rsid w:val="00B6468F"/>
    <w:rsid w:val="00B7268F"/>
    <w:rsid w:val="00BD15FD"/>
    <w:rsid w:val="00BF2F12"/>
    <w:rsid w:val="00C072BD"/>
    <w:rsid w:val="00C443B4"/>
    <w:rsid w:val="00C457D4"/>
    <w:rsid w:val="00C56126"/>
    <w:rsid w:val="00CF1B81"/>
    <w:rsid w:val="00D63F60"/>
    <w:rsid w:val="00DB0C9F"/>
    <w:rsid w:val="00DD40DE"/>
    <w:rsid w:val="00E45439"/>
    <w:rsid w:val="00E664D0"/>
    <w:rsid w:val="00F12860"/>
    <w:rsid w:val="00F777A9"/>
    <w:rsid w:val="00FF0BC4"/>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0D7572"/>
  <w15:chartTrackingRefBased/>
  <w15:docId w15:val="{831D2238-2175-4D1D-B3C8-24C8591553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F62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1F62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1F62B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1F62B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1F62B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1F62B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F62B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F62B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F62B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F62B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1F62B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1F62B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1F62B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1F62B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1F62B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F62B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F62B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F62BE"/>
    <w:rPr>
      <w:rFonts w:eastAsiaTheme="majorEastAsia" w:cstheme="majorBidi"/>
      <w:color w:val="272727" w:themeColor="text1" w:themeTint="D8"/>
    </w:rPr>
  </w:style>
  <w:style w:type="paragraph" w:styleId="Ttulo">
    <w:name w:val="Title"/>
    <w:basedOn w:val="Normal"/>
    <w:next w:val="Normal"/>
    <w:link w:val="TtuloCar"/>
    <w:uiPriority w:val="10"/>
    <w:qFormat/>
    <w:rsid w:val="001F62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F62B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F62B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F62B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F62BE"/>
    <w:pPr>
      <w:spacing w:before="160"/>
      <w:jc w:val="center"/>
    </w:pPr>
    <w:rPr>
      <w:i/>
      <w:iCs/>
      <w:color w:val="404040" w:themeColor="text1" w:themeTint="BF"/>
    </w:rPr>
  </w:style>
  <w:style w:type="character" w:customStyle="1" w:styleId="CitaCar">
    <w:name w:val="Cita Car"/>
    <w:basedOn w:val="Fuentedeprrafopredeter"/>
    <w:link w:val="Cita"/>
    <w:uiPriority w:val="29"/>
    <w:rsid w:val="001F62BE"/>
    <w:rPr>
      <w:i/>
      <w:iCs/>
      <w:color w:val="404040" w:themeColor="text1" w:themeTint="BF"/>
    </w:rPr>
  </w:style>
  <w:style w:type="paragraph" w:styleId="Prrafodelista">
    <w:name w:val="List Paragraph"/>
    <w:basedOn w:val="Normal"/>
    <w:uiPriority w:val="34"/>
    <w:qFormat/>
    <w:rsid w:val="001F62BE"/>
    <w:pPr>
      <w:ind w:left="720"/>
      <w:contextualSpacing/>
    </w:pPr>
  </w:style>
  <w:style w:type="character" w:styleId="nfasisintenso">
    <w:name w:val="Intense Emphasis"/>
    <w:basedOn w:val="Fuentedeprrafopredeter"/>
    <w:uiPriority w:val="21"/>
    <w:qFormat/>
    <w:rsid w:val="001F62BE"/>
    <w:rPr>
      <w:i/>
      <w:iCs/>
      <w:color w:val="0F4761" w:themeColor="accent1" w:themeShade="BF"/>
    </w:rPr>
  </w:style>
  <w:style w:type="paragraph" w:styleId="Citadestacada">
    <w:name w:val="Intense Quote"/>
    <w:basedOn w:val="Normal"/>
    <w:next w:val="Normal"/>
    <w:link w:val="CitadestacadaCar"/>
    <w:uiPriority w:val="30"/>
    <w:qFormat/>
    <w:rsid w:val="001F62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1F62BE"/>
    <w:rPr>
      <w:i/>
      <w:iCs/>
      <w:color w:val="0F4761" w:themeColor="accent1" w:themeShade="BF"/>
    </w:rPr>
  </w:style>
  <w:style w:type="character" w:styleId="Referenciaintensa">
    <w:name w:val="Intense Reference"/>
    <w:basedOn w:val="Fuentedeprrafopredeter"/>
    <w:uiPriority w:val="32"/>
    <w:qFormat/>
    <w:rsid w:val="001F62BE"/>
    <w:rPr>
      <w:b/>
      <w:bCs/>
      <w:smallCaps/>
      <w:color w:val="0F4761" w:themeColor="accent1" w:themeShade="BF"/>
      <w:spacing w:val="5"/>
    </w:rPr>
  </w:style>
  <w:style w:type="character" w:styleId="Hipervnculo">
    <w:name w:val="Hyperlink"/>
    <w:basedOn w:val="Fuentedeprrafopredeter"/>
    <w:uiPriority w:val="99"/>
    <w:unhideWhenUsed/>
    <w:rsid w:val="00C56126"/>
    <w:rPr>
      <w:color w:val="467886" w:themeColor="hyperlink"/>
      <w:u w:val="single"/>
    </w:rPr>
  </w:style>
  <w:style w:type="character" w:styleId="Mencinsinresolver">
    <w:name w:val="Unresolved Mention"/>
    <w:basedOn w:val="Fuentedeprrafopredeter"/>
    <w:uiPriority w:val="99"/>
    <w:semiHidden/>
    <w:unhideWhenUsed/>
    <w:rsid w:val="00C56126"/>
    <w:rPr>
      <w:color w:val="605E5C"/>
      <w:shd w:val="clear" w:color="auto" w:fill="E1DFDD"/>
    </w:rPr>
  </w:style>
  <w:style w:type="paragraph" w:styleId="Encabezado">
    <w:name w:val="header"/>
    <w:basedOn w:val="Normal"/>
    <w:link w:val="EncabezadoCar"/>
    <w:uiPriority w:val="99"/>
    <w:unhideWhenUsed/>
    <w:rsid w:val="00C56126"/>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56126"/>
  </w:style>
  <w:style w:type="paragraph" w:styleId="Piedepgina">
    <w:name w:val="footer"/>
    <w:basedOn w:val="Normal"/>
    <w:link w:val="PiedepginaCar"/>
    <w:uiPriority w:val="99"/>
    <w:unhideWhenUsed/>
    <w:rsid w:val="00C56126"/>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561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5154387">
      <w:bodyDiv w:val="1"/>
      <w:marLeft w:val="0"/>
      <w:marRight w:val="0"/>
      <w:marTop w:val="0"/>
      <w:marBottom w:val="0"/>
      <w:divBdr>
        <w:top w:val="none" w:sz="0" w:space="0" w:color="auto"/>
        <w:left w:val="none" w:sz="0" w:space="0" w:color="auto"/>
        <w:bottom w:val="none" w:sz="0" w:space="0" w:color="auto"/>
        <w:right w:val="none" w:sz="0" w:space="0" w:color="auto"/>
      </w:divBdr>
    </w:div>
    <w:div w:id="910458607">
      <w:bodyDiv w:val="1"/>
      <w:marLeft w:val="0"/>
      <w:marRight w:val="0"/>
      <w:marTop w:val="0"/>
      <w:marBottom w:val="0"/>
      <w:divBdr>
        <w:top w:val="none" w:sz="0" w:space="0" w:color="auto"/>
        <w:left w:val="none" w:sz="0" w:space="0" w:color="auto"/>
        <w:bottom w:val="none" w:sz="0" w:space="0" w:color="auto"/>
        <w:right w:val="none" w:sz="0" w:space="0" w:color="auto"/>
      </w:divBdr>
    </w:div>
    <w:div w:id="1030841728">
      <w:bodyDiv w:val="1"/>
      <w:marLeft w:val="0"/>
      <w:marRight w:val="0"/>
      <w:marTop w:val="0"/>
      <w:marBottom w:val="0"/>
      <w:divBdr>
        <w:top w:val="none" w:sz="0" w:space="0" w:color="auto"/>
        <w:left w:val="none" w:sz="0" w:space="0" w:color="auto"/>
        <w:bottom w:val="none" w:sz="0" w:space="0" w:color="auto"/>
        <w:right w:val="none" w:sz="0" w:space="0" w:color="auto"/>
      </w:divBdr>
    </w:div>
    <w:div w:id="1123184414">
      <w:bodyDiv w:val="1"/>
      <w:marLeft w:val="0"/>
      <w:marRight w:val="0"/>
      <w:marTop w:val="0"/>
      <w:marBottom w:val="0"/>
      <w:divBdr>
        <w:top w:val="none" w:sz="0" w:space="0" w:color="auto"/>
        <w:left w:val="none" w:sz="0" w:space="0" w:color="auto"/>
        <w:bottom w:val="none" w:sz="0" w:space="0" w:color="auto"/>
        <w:right w:val="none" w:sz="0" w:space="0" w:color="auto"/>
      </w:divBdr>
    </w:div>
    <w:div w:id="1289240108">
      <w:bodyDiv w:val="1"/>
      <w:marLeft w:val="0"/>
      <w:marRight w:val="0"/>
      <w:marTop w:val="0"/>
      <w:marBottom w:val="0"/>
      <w:divBdr>
        <w:top w:val="none" w:sz="0" w:space="0" w:color="auto"/>
        <w:left w:val="none" w:sz="0" w:space="0" w:color="auto"/>
        <w:bottom w:val="none" w:sz="0" w:space="0" w:color="auto"/>
        <w:right w:val="none" w:sz="0" w:space="0" w:color="auto"/>
      </w:divBdr>
      <w:divsChild>
        <w:div w:id="1986153737">
          <w:marLeft w:val="0"/>
          <w:marRight w:val="0"/>
          <w:marTop w:val="0"/>
          <w:marBottom w:val="0"/>
          <w:divBdr>
            <w:top w:val="none" w:sz="0" w:space="0" w:color="auto"/>
            <w:left w:val="none" w:sz="0" w:space="0" w:color="auto"/>
            <w:bottom w:val="none" w:sz="0" w:space="0" w:color="auto"/>
            <w:right w:val="none" w:sz="0" w:space="0" w:color="auto"/>
          </w:divBdr>
          <w:divsChild>
            <w:div w:id="1993026674">
              <w:marLeft w:val="0"/>
              <w:marRight w:val="0"/>
              <w:marTop w:val="0"/>
              <w:marBottom w:val="0"/>
              <w:divBdr>
                <w:top w:val="none" w:sz="0" w:space="0" w:color="auto"/>
                <w:left w:val="none" w:sz="0" w:space="0" w:color="auto"/>
                <w:bottom w:val="none" w:sz="0" w:space="0" w:color="auto"/>
                <w:right w:val="none" w:sz="0" w:space="0" w:color="auto"/>
              </w:divBdr>
            </w:div>
            <w:div w:id="419717810">
              <w:marLeft w:val="0"/>
              <w:marRight w:val="0"/>
              <w:marTop w:val="0"/>
              <w:marBottom w:val="0"/>
              <w:divBdr>
                <w:top w:val="none" w:sz="0" w:space="0" w:color="auto"/>
                <w:left w:val="none" w:sz="0" w:space="0" w:color="auto"/>
                <w:bottom w:val="none" w:sz="0" w:space="0" w:color="auto"/>
                <w:right w:val="none" w:sz="0" w:space="0" w:color="auto"/>
              </w:divBdr>
            </w:div>
            <w:div w:id="1448741405">
              <w:marLeft w:val="0"/>
              <w:marRight w:val="0"/>
              <w:marTop w:val="0"/>
              <w:marBottom w:val="0"/>
              <w:divBdr>
                <w:top w:val="none" w:sz="0" w:space="0" w:color="auto"/>
                <w:left w:val="none" w:sz="0" w:space="0" w:color="auto"/>
                <w:bottom w:val="none" w:sz="0" w:space="0" w:color="auto"/>
                <w:right w:val="none" w:sz="0" w:space="0" w:color="auto"/>
              </w:divBdr>
              <w:divsChild>
                <w:div w:id="209631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23694">
          <w:marLeft w:val="0"/>
          <w:marRight w:val="0"/>
          <w:marTop w:val="0"/>
          <w:marBottom w:val="0"/>
          <w:divBdr>
            <w:top w:val="none" w:sz="0" w:space="0" w:color="auto"/>
            <w:left w:val="none" w:sz="0" w:space="0" w:color="auto"/>
            <w:bottom w:val="none" w:sz="0" w:space="0" w:color="auto"/>
            <w:right w:val="none" w:sz="0" w:space="0" w:color="auto"/>
          </w:divBdr>
          <w:divsChild>
            <w:div w:id="45296885">
              <w:marLeft w:val="0"/>
              <w:marRight w:val="0"/>
              <w:marTop w:val="0"/>
              <w:marBottom w:val="0"/>
              <w:divBdr>
                <w:top w:val="none" w:sz="0" w:space="0" w:color="auto"/>
                <w:left w:val="none" w:sz="0" w:space="0" w:color="auto"/>
                <w:bottom w:val="none" w:sz="0" w:space="0" w:color="auto"/>
                <w:right w:val="none" w:sz="0" w:space="0" w:color="auto"/>
              </w:divBdr>
              <w:divsChild>
                <w:div w:id="252051846">
                  <w:marLeft w:val="0"/>
                  <w:marRight w:val="0"/>
                  <w:marTop w:val="0"/>
                  <w:marBottom w:val="0"/>
                  <w:divBdr>
                    <w:top w:val="none" w:sz="0" w:space="0" w:color="auto"/>
                    <w:left w:val="none" w:sz="0" w:space="0" w:color="auto"/>
                    <w:bottom w:val="none" w:sz="0" w:space="0" w:color="auto"/>
                    <w:right w:val="none" w:sz="0" w:space="0" w:color="auto"/>
                  </w:divBdr>
                  <w:divsChild>
                    <w:div w:id="181895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4149746">
      <w:bodyDiv w:val="1"/>
      <w:marLeft w:val="0"/>
      <w:marRight w:val="0"/>
      <w:marTop w:val="0"/>
      <w:marBottom w:val="0"/>
      <w:divBdr>
        <w:top w:val="none" w:sz="0" w:space="0" w:color="auto"/>
        <w:left w:val="none" w:sz="0" w:space="0" w:color="auto"/>
        <w:bottom w:val="none" w:sz="0" w:space="0" w:color="auto"/>
        <w:right w:val="none" w:sz="0" w:space="0" w:color="auto"/>
      </w:divBdr>
      <w:divsChild>
        <w:div w:id="1228227621">
          <w:marLeft w:val="0"/>
          <w:marRight w:val="0"/>
          <w:marTop w:val="0"/>
          <w:marBottom w:val="0"/>
          <w:divBdr>
            <w:top w:val="none" w:sz="0" w:space="0" w:color="auto"/>
            <w:left w:val="none" w:sz="0" w:space="0" w:color="auto"/>
            <w:bottom w:val="none" w:sz="0" w:space="0" w:color="auto"/>
            <w:right w:val="none" w:sz="0" w:space="0" w:color="auto"/>
          </w:divBdr>
          <w:divsChild>
            <w:div w:id="944338086">
              <w:marLeft w:val="0"/>
              <w:marRight w:val="0"/>
              <w:marTop w:val="0"/>
              <w:marBottom w:val="0"/>
              <w:divBdr>
                <w:top w:val="none" w:sz="0" w:space="0" w:color="auto"/>
                <w:left w:val="none" w:sz="0" w:space="0" w:color="auto"/>
                <w:bottom w:val="none" w:sz="0" w:space="0" w:color="auto"/>
                <w:right w:val="none" w:sz="0" w:space="0" w:color="auto"/>
              </w:divBdr>
            </w:div>
            <w:div w:id="746804284">
              <w:marLeft w:val="0"/>
              <w:marRight w:val="0"/>
              <w:marTop w:val="0"/>
              <w:marBottom w:val="0"/>
              <w:divBdr>
                <w:top w:val="none" w:sz="0" w:space="0" w:color="auto"/>
                <w:left w:val="none" w:sz="0" w:space="0" w:color="auto"/>
                <w:bottom w:val="none" w:sz="0" w:space="0" w:color="auto"/>
                <w:right w:val="none" w:sz="0" w:space="0" w:color="auto"/>
              </w:divBdr>
            </w:div>
            <w:div w:id="182325414">
              <w:marLeft w:val="0"/>
              <w:marRight w:val="0"/>
              <w:marTop w:val="0"/>
              <w:marBottom w:val="0"/>
              <w:divBdr>
                <w:top w:val="none" w:sz="0" w:space="0" w:color="auto"/>
                <w:left w:val="none" w:sz="0" w:space="0" w:color="auto"/>
                <w:bottom w:val="none" w:sz="0" w:space="0" w:color="auto"/>
                <w:right w:val="none" w:sz="0" w:space="0" w:color="auto"/>
              </w:divBdr>
              <w:divsChild>
                <w:div w:id="866330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530906">
          <w:marLeft w:val="0"/>
          <w:marRight w:val="0"/>
          <w:marTop w:val="0"/>
          <w:marBottom w:val="0"/>
          <w:divBdr>
            <w:top w:val="none" w:sz="0" w:space="0" w:color="auto"/>
            <w:left w:val="none" w:sz="0" w:space="0" w:color="auto"/>
            <w:bottom w:val="none" w:sz="0" w:space="0" w:color="auto"/>
            <w:right w:val="none" w:sz="0" w:space="0" w:color="auto"/>
          </w:divBdr>
          <w:divsChild>
            <w:div w:id="1441954307">
              <w:marLeft w:val="0"/>
              <w:marRight w:val="0"/>
              <w:marTop w:val="0"/>
              <w:marBottom w:val="0"/>
              <w:divBdr>
                <w:top w:val="none" w:sz="0" w:space="0" w:color="auto"/>
                <w:left w:val="none" w:sz="0" w:space="0" w:color="auto"/>
                <w:bottom w:val="none" w:sz="0" w:space="0" w:color="auto"/>
                <w:right w:val="none" w:sz="0" w:space="0" w:color="auto"/>
              </w:divBdr>
              <w:divsChild>
                <w:div w:id="2023623006">
                  <w:marLeft w:val="0"/>
                  <w:marRight w:val="0"/>
                  <w:marTop w:val="0"/>
                  <w:marBottom w:val="0"/>
                  <w:divBdr>
                    <w:top w:val="none" w:sz="0" w:space="0" w:color="auto"/>
                    <w:left w:val="none" w:sz="0" w:space="0" w:color="auto"/>
                    <w:bottom w:val="none" w:sz="0" w:space="0" w:color="auto"/>
                    <w:right w:val="none" w:sz="0" w:space="0" w:color="auto"/>
                  </w:divBdr>
                  <w:divsChild>
                    <w:div w:id="167772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5194652">
      <w:bodyDiv w:val="1"/>
      <w:marLeft w:val="0"/>
      <w:marRight w:val="0"/>
      <w:marTop w:val="0"/>
      <w:marBottom w:val="0"/>
      <w:divBdr>
        <w:top w:val="none" w:sz="0" w:space="0" w:color="auto"/>
        <w:left w:val="none" w:sz="0" w:space="0" w:color="auto"/>
        <w:bottom w:val="none" w:sz="0" w:space="0" w:color="auto"/>
        <w:right w:val="none" w:sz="0" w:space="0" w:color="auto"/>
      </w:divBdr>
    </w:div>
    <w:div w:id="1648902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bestiadn.co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abriels.work/2024/10/22/%e0%a6%b0%e0%a7%8b%e0%a6%ae%e0%a6%be%e0%a6%a8-%e0%a6%b8%e0%a6%be%e0%a6%ae%e0%a7%8d%e0%a6%b0%e0%a6%be%e0%a6%9c%e0%a7%8d%e0%a6%af%e0%a7%87%e0%a6%b0-%e0%a6%aa%e0%a7%8d%e0%a6%b0%e0%a6%a4%e0%a6%be-2/" TargetMode="External"/><Relationship Id="rId12" Type="http://schemas.openxmlformats.org/officeDocument/2006/relationships/hyperlink" Target="https://antibestia.com"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144k.xyz"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abriels.work" TargetMode="External"/><Relationship Id="rId5" Type="http://schemas.openxmlformats.org/officeDocument/2006/relationships/footnotes" Target="footnotes.xml"/><Relationship Id="rId15" Type="http://schemas.openxmlformats.org/officeDocument/2006/relationships/hyperlink" Target="https://ellameencontrara.com" TargetMode="External"/><Relationship Id="rId10" Type="http://schemas.openxmlformats.org/officeDocument/2006/relationships/hyperlink" Target="https://ntiend.me"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https://shewillfind.m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2538</Words>
  <Characters>13960</Characters>
  <Application>Microsoft Office Word</Application>
  <DocSecurity>0</DocSecurity>
  <Lines>116</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dcterms:created xsi:type="dcterms:W3CDTF">2024-10-23T03:42:00Z</dcterms:created>
  <dcterms:modified xsi:type="dcterms:W3CDTF">2024-10-23T03:42:00Z</dcterms:modified>
</cp:coreProperties>
</file>